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FA085" w14:textId="77777777" w:rsidR="006276B5" w:rsidRDefault="006276B5" w:rsidP="006276B5">
      <w:pPr>
        <w:autoSpaceDE w:val="0"/>
        <w:autoSpaceDN w:val="0"/>
        <w:adjustRightInd w:val="0"/>
        <w:spacing w:before="100" w:after="100"/>
        <w:jc w:val="both"/>
        <w:rPr>
          <w:rFonts w:ascii="Arial" w:hAnsi="Arial" w:cs="Arial"/>
          <w:b/>
          <w:bCs/>
          <w:sz w:val="22"/>
          <w:szCs w:val="22"/>
        </w:rPr>
      </w:pPr>
      <w:r>
        <w:rPr>
          <w:rFonts w:ascii="Arial" w:hAnsi="Arial" w:cs="Arial"/>
          <w:b/>
          <w:bCs/>
          <w:sz w:val="22"/>
          <w:szCs w:val="22"/>
        </w:rPr>
        <w:t>SPE 95611</w:t>
      </w:r>
    </w:p>
    <w:p w14:paraId="181DF725" w14:textId="77777777" w:rsidR="006276B5" w:rsidRDefault="006276B5" w:rsidP="006276B5">
      <w:pPr>
        <w:autoSpaceDE w:val="0"/>
        <w:autoSpaceDN w:val="0"/>
        <w:adjustRightInd w:val="0"/>
        <w:spacing w:before="100" w:after="100"/>
        <w:jc w:val="both"/>
        <w:rPr>
          <w:rFonts w:ascii="Arial" w:hAnsi="Arial" w:cs="Arial"/>
          <w:b/>
          <w:bCs/>
          <w:sz w:val="22"/>
          <w:szCs w:val="22"/>
        </w:rPr>
      </w:pPr>
      <w:r>
        <w:rPr>
          <w:rFonts w:ascii="Arial" w:hAnsi="Arial" w:cs="Arial"/>
          <w:b/>
          <w:bCs/>
          <w:sz w:val="22"/>
          <w:szCs w:val="22"/>
        </w:rPr>
        <w:t>Quantification of Depth Accuracy</w:t>
      </w:r>
    </w:p>
    <w:p w14:paraId="509EFE56" w14:textId="77777777" w:rsidR="006276B5" w:rsidRDefault="006276B5" w:rsidP="006276B5">
      <w:pPr>
        <w:autoSpaceDE w:val="0"/>
        <w:autoSpaceDN w:val="0"/>
        <w:adjustRightInd w:val="0"/>
        <w:spacing w:before="100" w:after="100"/>
        <w:jc w:val="both"/>
        <w:rPr>
          <w:rFonts w:ascii="Arial" w:hAnsi="Arial" w:cs="Arial"/>
          <w:b/>
          <w:bCs/>
          <w:sz w:val="22"/>
          <w:szCs w:val="22"/>
        </w:rPr>
      </w:pPr>
    </w:p>
    <w:p w14:paraId="7E901669" w14:textId="77777777" w:rsidR="006276B5" w:rsidRPr="0036095A" w:rsidRDefault="006276B5" w:rsidP="006276B5">
      <w:pPr>
        <w:autoSpaceDE w:val="0"/>
        <w:autoSpaceDN w:val="0"/>
        <w:adjustRightInd w:val="0"/>
        <w:spacing w:before="100" w:after="100"/>
        <w:jc w:val="both"/>
        <w:rPr>
          <w:rFonts w:ascii="Arial" w:hAnsi="Arial" w:cs="Arial"/>
          <w:b/>
          <w:bCs/>
          <w:sz w:val="22"/>
          <w:szCs w:val="22"/>
        </w:rPr>
      </w:pPr>
      <w:r w:rsidRPr="0036095A">
        <w:rPr>
          <w:rFonts w:ascii="Arial" w:hAnsi="Arial" w:cs="Arial"/>
          <w:b/>
          <w:bCs/>
          <w:sz w:val="22"/>
          <w:szCs w:val="22"/>
        </w:rPr>
        <w:t>Abstract</w:t>
      </w:r>
    </w:p>
    <w:p w14:paraId="78B8ACEE" w14:textId="77777777" w:rsidR="006276B5" w:rsidRPr="0036095A" w:rsidRDefault="006276B5" w:rsidP="006276B5">
      <w:pPr>
        <w:autoSpaceDE w:val="0"/>
        <w:autoSpaceDN w:val="0"/>
        <w:adjustRightInd w:val="0"/>
        <w:spacing w:before="100" w:after="100"/>
        <w:jc w:val="both"/>
        <w:rPr>
          <w:rFonts w:ascii="Arial" w:hAnsi="Arial" w:cs="Arial"/>
          <w:sz w:val="22"/>
          <w:szCs w:val="22"/>
        </w:rPr>
      </w:pPr>
      <w:r w:rsidRPr="0036095A">
        <w:rPr>
          <w:rFonts w:ascii="Arial" w:hAnsi="Arial" w:cs="Arial"/>
          <w:sz w:val="22"/>
          <w:szCs w:val="22"/>
        </w:rPr>
        <w:t>Depth is a critical measurement in the economic development of a hydrocarbon asset.  Almost all downhole activities, from making petrophysical measurements to setting packers, are performed remotely from surface.  The common reference for all such activities is depth.  A depth error of as little as one foot vertically can have a financial impact counted in millions of dollars.  However, despite the Industry’s heavy reliance on depth, its accuracy is poorly specified.</w:t>
      </w:r>
    </w:p>
    <w:p w14:paraId="5FCF3127" w14:textId="77777777" w:rsidR="006276B5" w:rsidRPr="0036095A" w:rsidRDefault="006276B5" w:rsidP="006276B5">
      <w:pPr>
        <w:autoSpaceDE w:val="0"/>
        <w:autoSpaceDN w:val="0"/>
        <w:adjustRightInd w:val="0"/>
        <w:spacing w:before="100" w:after="100"/>
        <w:jc w:val="both"/>
        <w:rPr>
          <w:rFonts w:ascii="Arial" w:hAnsi="Arial" w:cs="Arial"/>
          <w:sz w:val="22"/>
          <w:szCs w:val="22"/>
        </w:rPr>
      </w:pPr>
      <w:r>
        <w:rPr>
          <w:rFonts w:ascii="Arial" w:hAnsi="Arial" w:cs="Arial"/>
          <w:sz w:val="22"/>
          <w:szCs w:val="22"/>
        </w:rPr>
        <w:t xml:space="preserve">This paper describes an </w:t>
      </w:r>
      <w:r w:rsidRPr="0036095A">
        <w:rPr>
          <w:rFonts w:ascii="Arial" w:hAnsi="Arial" w:cs="Arial"/>
          <w:sz w:val="22"/>
          <w:szCs w:val="22"/>
        </w:rPr>
        <w:t xml:space="preserve">algorithm which allows proper quantification of along-hole depth uncertainty for all commonly used measurement systems.  Additionally, the algorithm includes correlation coefficients that allow quantification of the relative uncertainty between two competing measurements.  </w:t>
      </w:r>
    </w:p>
    <w:p w14:paraId="2A9D8767" w14:textId="77777777" w:rsidR="006276B5" w:rsidRPr="0036095A" w:rsidRDefault="006276B5" w:rsidP="006276B5">
      <w:pPr>
        <w:autoSpaceDE w:val="0"/>
        <w:autoSpaceDN w:val="0"/>
        <w:adjustRightInd w:val="0"/>
        <w:spacing w:before="100" w:after="100"/>
        <w:rPr>
          <w:rFonts w:ascii="Arial" w:hAnsi="Arial" w:cs="Arial"/>
          <w:sz w:val="22"/>
          <w:szCs w:val="22"/>
        </w:rPr>
      </w:pPr>
      <w:r w:rsidRPr="0036095A">
        <w:rPr>
          <w:rFonts w:ascii="Arial" w:hAnsi="Arial" w:cs="Arial"/>
          <w:sz w:val="22"/>
          <w:szCs w:val="22"/>
        </w:rPr>
        <w:t xml:space="preserve">Although the physical measurement that is made at the rig site is normally along-hole depth, it is vertical depth that defines the relationship between sub-surface features.  The quantification of along-hole </w:t>
      </w:r>
      <w:r>
        <w:rPr>
          <w:rFonts w:ascii="Arial" w:hAnsi="Arial" w:cs="Arial"/>
          <w:sz w:val="22"/>
          <w:szCs w:val="22"/>
        </w:rPr>
        <w:t xml:space="preserve">measured </w:t>
      </w:r>
      <w:r w:rsidRPr="0036095A">
        <w:rPr>
          <w:rFonts w:ascii="Arial" w:hAnsi="Arial" w:cs="Arial"/>
          <w:sz w:val="22"/>
          <w:szCs w:val="22"/>
        </w:rPr>
        <w:t xml:space="preserve">depth uncertainty is therefore only a partial solution; it is also necessary to estimate vertical uncertainty. </w:t>
      </w:r>
    </w:p>
    <w:p w14:paraId="786032E9" w14:textId="77777777" w:rsidR="006276B5" w:rsidRPr="0053095F" w:rsidRDefault="006276B5" w:rsidP="006276B5">
      <w:pPr>
        <w:autoSpaceDE w:val="0"/>
        <w:autoSpaceDN w:val="0"/>
        <w:adjustRightInd w:val="0"/>
        <w:rPr>
          <w:rFonts w:ascii="Arial" w:hAnsi="Arial" w:cs="Arial"/>
          <w:sz w:val="22"/>
          <w:szCs w:val="22"/>
        </w:rPr>
      </w:pPr>
      <w:r w:rsidRPr="0036095A">
        <w:rPr>
          <w:rFonts w:ascii="Arial" w:hAnsi="Arial" w:cs="Arial"/>
          <w:sz w:val="22"/>
          <w:szCs w:val="22"/>
        </w:rPr>
        <w:t>The directional survey of the wellbore defines vertical depth for any along-hole depth, and directional surveys are routinely accompanied by an estimate of positional uncertainty.  A method is described for combining the</w:t>
      </w:r>
      <w:r>
        <w:rPr>
          <w:rFonts w:ascii="Arial" w:hAnsi="Arial" w:cs="Arial"/>
          <w:sz w:val="22"/>
          <w:szCs w:val="22"/>
        </w:rPr>
        <w:t xml:space="preserve"> directional survey’s estimate of the wellpath’s vertical</w:t>
      </w:r>
      <w:r w:rsidRPr="0036095A">
        <w:rPr>
          <w:rFonts w:ascii="Arial" w:hAnsi="Arial" w:cs="Arial"/>
          <w:sz w:val="22"/>
          <w:szCs w:val="22"/>
        </w:rPr>
        <w:t xml:space="preserve"> </w:t>
      </w:r>
      <w:r>
        <w:rPr>
          <w:rFonts w:ascii="Arial" w:hAnsi="Arial" w:cs="Arial"/>
          <w:sz w:val="22"/>
          <w:szCs w:val="22"/>
        </w:rPr>
        <w:t xml:space="preserve">position </w:t>
      </w:r>
      <w:r w:rsidRPr="0036095A">
        <w:rPr>
          <w:rFonts w:ascii="Arial" w:hAnsi="Arial" w:cs="Arial"/>
          <w:sz w:val="22"/>
          <w:szCs w:val="22"/>
        </w:rPr>
        <w:t>uncertainty with the along-hole depth uncertainty associated with a</w:t>
      </w:r>
      <w:r>
        <w:rPr>
          <w:rFonts w:ascii="Arial" w:hAnsi="Arial" w:cs="Arial"/>
          <w:sz w:val="22"/>
          <w:szCs w:val="22"/>
        </w:rPr>
        <w:t xml:space="preserve">nother downhole </w:t>
      </w:r>
      <w:r w:rsidRPr="0053095F">
        <w:rPr>
          <w:rFonts w:ascii="Arial" w:hAnsi="Arial" w:cs="Arial"/>
          <w:sz w:val="22"/>
          <w:szCs w:val="22"/>
        </w:rPr>
        <w:t xml:space="preserve">operation, resulting in a valid vertical uncertainty for that operation.    </w:t>
      </w:r>
    </w:p>
    <w:p w14:paraId="1D8E1333" w14:textId="77777777" w:rsidR="006276B5" w:rsidRDefault="006276B5" w:rsidP="006276B5">
      <w:pPr>
        <w:autoSpaceDE w:val="0"/>
        <w:autoSpaceDN w:val="0"/>
        <w:adjustRightInd w:val="0"/>
        <w:rPr>
          <w:rFonts w:ascii="Arial" w:hAnsi="Arial" w:cs="Arial"/>
          <w:sz w:val="22"/>
          <w:szCs w:val="22"/>
        </w:rPr>
      </w:pPr>
    </w:p>
    <w:p w14:paraId="6E835D6C" w14:textId="77777777" w:rsidR="006276B5" w:rsidRPr="0036095A" w:rsidRDefault="006276B5" w:rsidP="006276B5">
      <w:pPr>
        <w:autoSpaceDE w:val="0"/>
        <w:autoSpaceDN w:val="0"/>
        <w:adjustRightInd w:val="0"/>
        <w:spacing w:before="100" w:after="100"/>
        <w:rPr>
          <w:rFonts w:ascii="Arial" w:hAnsi="Arial" w:cs="Arial"/>
          <w:sz w:val="22"/>
          <w:szCs w:val="22"/>
        </w:rPr>
      </w:pPr>
      <w:r w:rsidRPr="0036095A">
        <w:rPr>
          <w:rFonts w:ascii="Arial" w:hAnsi="Arial" w:cs="Arial"/>
          <w:sz w:val="22"/>
          <w:szCs w:val="22"/>
        </w:rPr>
        <w:t>Adoption of the techniques described in this paper will result in valid estimates of depth uncertainty, which it is hoped will encourage better depth management practices, and result in more productive wells.</w:t>
      </w:r>
    </w:p>
    <w:p w14:paraId="40A3E687" w14:textId="77777777" w:rsidR="006276B5" w:rsidRPr="00BB1619" w:rsidRDefault="006276B5" w:rsidP="006276B5">
      <w:pPr>
        <w:autoSpaceDE w:val="0"/>
        <w:autoSpaceDN w:val="0"/>
        <w:adjustRightInd w:val="0"/>
        <w:spacing w:before="100" w:after="100"/>
        <w:rPr>
          <w:rFonts w:ascii="Arial" w:hAnsi="Arial" w:cs="Arial"/>
          <w:sz w:val="22"/>
          <w:szCs w:val="22"/>
        </w:rPr>
      </w:pPr>
    </w:p>
    <w:p w14:paraId="6ACFB144" w14:textId="77777777" w:rsidR="006276B5" w:rsidRPr="00CC32F4" w:rsidRDefault="006276B5" w:rsidP="006276B5">
      <w:pPr>
        <w:autoSpaceDE w:val="0"/>
        <w:autoSpaceDN w:val="0"/>
        <w:adjustRightInd w:val="0"/>
        <w:spacing w:before="100" w:after="100"/>
        <w:rPr>
          <w:rFonts w:ascii="Arial" w:hAnsi="Arial" w:cs="Arial"/>
          <w:b/>
          <w:bCs/>
          <w:sz w:val="22"/>
          <w:szCs w:val="22"/>
        </w:rPr>
      </w:pPr>
      <w:r w:rsidRPr="00CC32F4">
        <w:rPr>
          <w:rFonts w:ascii="Arial" w:hAnsi="Arial" w:cs="Arial"/>
          <w:b/>
          <w:bCs/>
          <w:sz w:val="22"/>
          <w:szCs w:val="22"/>
        </w:rPr>
        <w:t>Introduction</w:t>
      </w:r>
    </w:p>
    <w:p w14:paraId="3CD070F2"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There are frequent calls from the end users of formation evaluation (FE) logs for improved depth </w:t>
      </w:r>
      <w:r w:rsidRPr="0017424E">
        <w:rPr>
          <w:rFonts w:ascii="Arial" w:hAnsi="Arial" w:cs="Arial"/>
          <w:sz w:val="22"/>
          <w:szCs w:val="22"/>
        </w:rPr>
        <w:t xml:space="preserve">accuracy </w:t>
      </w:r>
      <w:r w:rsidRPr="0017424E">
        <w:rPr>
          <w:rFonts w:ascii="Arial" w:hAnsi="Arial" w:cs="Arial"/>
          <w:sz w:val="22"/>
          <w:szCs w:val="22"/>
          <w:vertAlign w:val="superscript"/>
        </w:rPr>
        <w:t>(1)</w:t>
      </w:r>
      <w:r w:rsidRPr="0017424E">
        <w:rPr>
          <w:rFonts w:ascii="Arial" w:hAnsi="Arial" w:cs="Arial"/>
          <w:sz w:val="22"/>
          <w:szCs w:val="22"/>
        </w:rPr>
        <w:t>.</w:t>
      </w:r>
      <w:r>
        <w:rPr>
          <w:rFonts w:ascii="Arial" w:hAnsi="Arial" w:cs="Arial"/>
          <w:sz w:val="22"/>
          <w:szCs w:val="22"/>
        </w:rPr>
        <w:t xml:space="preserve">  Zones of interest within the wellbore identified from FE logs (e.g. zones targeted for production, injection, etc.) are subsequently exploited using tools and procedures that are also applied at specified depths.  It is therefore </w:t>
      </w:r>
      <w:r w:rsidRPr="0084401C">
        <w:rPr>
          <w:rFonts w:ascii="Arial" w:hAnsi="Arial" w:cs="Arial"/>
          <w:sz w:val="22"/>
          <w:szCs w:val="22"/>
        </w:rPr>
        <w:t>desirable t</w:t>
      </w:r>
      <w:r>
        <w:rPr>
          <w:rFonts w:ascii="Arial" w:hAnsi="Arial" w:cs="Arial"/>
          <w:sz w:val="22"/>
          <w:szCs w:val="22"/>
        </w:rPr>
        <w:t xml:space="preserve">hat improvements made to the measurement and management of FE depths are applied to all other depth measurements. </w:t>
      </w:r>
    </w:p>
    <w:p w14:paraId="2389B57A"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It has been proposed </w:t>
      </w:r>
      <w:r w:rsidRPr="0017424E">
        <w:rPr>
          <w:rFonts w:ascii="Arial" w:hAnsi="Arial" w:cs="Arial"/>
          <w:sz w:val="22"/>
          <w:szCs w:val="22"/>
        </w:rPr>
        <w:t>that</w:t>
      </w:r>
      <w:r>
        <w:rPr>
          <w:rFonts w:ascii="Arial" w:hAnsi="Arial" w:cs="Arial"/>
          <w:sz w:val="22"/>
          <w:szCs w:val="22"/>
        </w:rPr>
        <w:t xml:space="preserve"> </w:t>
      </w:r>
      <w:r w:rsidRPr="00365EFC">
        <w:rPr>
          <w:rFonts w:ascii="Arial" w:hAnsi="Arial" w:cs="Arial"/>
          <w:sz w:val="22"/>
          <w:szCs w:val="22"/>
        </w:rPr>
        <w:t>rational</w:t>
      </w:r>
      <w:r w:rsidRPr="00E412CE">
        <w:rPr>
          <w:rFonts w:ascii="Arial" w:hAnsi="Arial" w:cs="Arial"/>
          <w:color w:val="FF0000"/>
          <w:sz w:val="22"/>
          <w:szCs w:val="22"/>
        </w:rPr>
        <w:t xml:space="preserve"> </w:t>
      </w:r>
      <w:r>
        <w:rPr>
          <w:rFonts w:ascii="Arial" w:hAnsi="Arial" w:cs="Arial"/>
          <w:sz w:val="22"/>
          <w:szCs w:val="22"/>
        </w:rPr>
        <w:t>improvement in depth measurement accuracy is not possible until current performance is better understood and properly quantified, and that the directional survey tool error models, commonly used in the Industry to predict wellbore position uncertainty, offer a useful starting point for modelling the performance of depth measurement systems</w:t>
      </w:r>
      <w:r w:rsidRPr="0017424E">
        <w:rPr>
          <w:rFonts w:ascii="Arial" w:hAnsi="Arial" w:cs="Arial"/>
          <w:sz w:val="22"/>
          <w:szCs w:val="22"/>
          <w:vertAlign w:val="superscript"/>
        </w:rPr>
        <w:t>(2)</w:t>
      </w:r>
      <w:r>
        <w:rPr>
          <w:rFonts w:ascii="Arial" w:hAnsi="Arial" w:cs="Arial"/>
          <w:sz w:val="22"/>
          <w:szCs w:val="22"/>
        </w:rPr>
        <w:t>.  Survey tool error models quantify accuracy largely in terms of uncertainty or probability.  Their outputs are position bias and position uncertainty, but these values are derived from estimates of the biases and uncertainties associated with the measured values of along-hole depth, inclination and azimuth.  Along hole depth is more commonly referred to as measured depth (MD).</w:t>
      </w:r>
    </w:p>
    <w:p w14:paraId="7503E0AF" w14:textId="77777777" w:rsidR="006276B5" w:rsidRPr="00BB1619"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lastRenderedPageBreak/>
        <w:t xml:space="preserve">Several directional survey tool error models are described in the </w:t>
      </w:r>
      <w:r w:rsidRPr="00AD3F54">
        <w:rPr>
          <w:rFonts w:ascii="Arial" w:hAnsi="Arial" w:cs="Arial"/>
          <w:sz w:val="22"/>
          <w:szCs w:val="22"/>
        </w:rPr>
        <w:t>literature</w:t>
      </w:r>
      <w:r>
        <w:rPr>
          <w:rFonts w:ascii="Arial" w:hAnsi="Arial" w:cs="Arial"/>
          <w:sz w:val="22"/>
          <w:szCs w:val="22"/>
        </w:rPr>
        <w:t xml:space="preserve"> </w:t>
      </w:r>
      <w:r w:rsidRPr="00AD3F54">
        <w:rPr>
          <w:rFonts w:ascii="Arial" w:hAnsi="Arial" w:cs="Arial"/>
          <w:sz w:val="22"/>
          <w:szCs w:val="22"/>
          <w:vertAlign w:val="superscript"/>
        </w:rPr>
        <w:t>( 3, 4, 5, 6, 7, 8)</w:t>
      </w:r>
      <w:r w:rsidRPr="00AD3F54">
        <w:rPr>
          <w:rFonts w:ascii="Arial" w:hAnsi="Arial" w:cs="Arial"/>
          <w:sz w:val="22"/>
          <w:szCs w:val="22"/>
        </w:rPr>
        <w:t>.</w:t>
      </w:r>
      <w:r>
        <w:rPr>
          <w:rFonts w:ascii="Arial" w:hAnsi="Arial" w:cs="Arial"/>
          <w:sz w:val="22"/>
          <w:szCs w:val="22"/>
        </w:rPr>
        <w:t xml:space="preserve">  These models include MD terms, which can be extracted, revised and added to, to produce a dedicated MD error model.  The most recent papers on the subject</w:t>
      </w:r>
      <w:r w:rsidRPr="00AD3F54">
        <w:rPr>
          <w:rFonts w:ascii="Arial" w:hAnsi="Arial" w:cs="Arial"/>
          <w:sz w:val="22"/>
          <w:szCs w:val="22"/>
        </w:rPr>
        <w:t xml:space="preserve"> </w:t>
      </w:r>
      <w:r w:rsidRPr="00AD3F54">
        <w:rPr>
          <w:rFonts w:ascii="Arial" w:hAnsi="Arial" w:cs="Arial"/>
          <w:sz w:val="22"/>
          <w:szCs w:val="22"/>
          <w:vertAlign w:val="superscript"/>
        </w:rPr>
        <w:t>(7, 8)</w:t>
      </w:r>
      <w:r>
        <w:rPr>
          <w:rFonts w:ascii="Arial" w:hAnsi="Arial" w:cs="Arial"/>
          <w:sz w:val="22"/>
          <w:szCs w:val="22"/>
        </w:rPr>
        <w:t xml:space="preserve"> where written under the auspices of the Industry Steering Committee for Wellbore Survey Accuracy (ISCWSA).  The models described in these papers are now being widely adopted within the Industry, and are likely to become de facto standards.  In 2004, the ISCWSA was assimilated into the SPE as its Wellbore Positioning Technical Section.  </w:t>
      </w:r>
    </w:p>
    <w:p w14:paraId="30CF91D6"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The new Technical Section saw the development of a comprehensive depth error model as a natural extension of the earlier error modelling work of the ISCWSA, and as something that might benefit the wider wellbore construction community.  This paper is a first step in meeting the Section’s objective of providing a standard depth error model.  </w:t>
      </w:r>
    </w:p>
    <w:p w14:paraId="261A86C0"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It should be noted that an error model is a necessary component of, and not a substitute for, good depth management practices.</w:t>
      </w:r>
    </w:p>
    <w:p w14:paraId="62B03C94" w14:textId="77777777" w:rsidR="006276B5" w:rsidRDefault="006276B5" w:rsidP="006276B5">
      <w:pPr>
        <w:autoSpaceDE w:val="0"/>
        <w:autoSpaceDN w:val="0"/>
        <w:adjustRightInd w:val="0"/>
        <w:spacing w:before="100" w:after="100"/>
        <w:rPr>
          <w:rFonts w:ascii="Arial" w:hAnsi="Arial" w:cs="Arial"/>
          <w:sz w:val="22"/>
          <w:szCs w:val="22"/>
        </w:rPr>
      </w:pPr>
    </w:p>
    <w:p w14:paraId="1E10E8E3" w14:textId="77777777" w:rsidR="006276B5" w:rsidRPr="00CC32F4" w:rsidRDefault="006276B5" w:rsidP="006276B5">
      <w:pPr>
        <w:autoSpaceDE w:val="0"/>
        <w:autoSpaceDN w:val="0"/>
        <w:adjustRightInd w:val="0"/>
        <w:spacing w:before="100" w:after="100"/>
        <w:rPr>
          <w:rFonts w:ascii="Arial" w:hAnsi="Arial" w:cs="Arial"/>
          <w:b/>
          <w:bCs/>
          <w:sz w:val="22"/>
          <w:szCs w:val="22"/>
        </w:rPr>
      </w:pPr>
      <w:r w:rsidRPr="00CC32F4">
        <w:rPr>
          <w:rFonts w:ascii="Arial" w:hAnsi="Arial" w:cs="Arial"/>
          <w:b/>
          <w:bCs/>
          <w:sz w:val="22"/>
          <w:szCs w:val="22"/>
        </w:rPr>
        <w:t xml:space="preserve">Basic principles of a survey </w:t>
      </w:r>
      <w:r>
        <w:rPr>
          <w:rFonts w:ascii="Arial" w:hAnsi="Arial" w:cs="Arial"/>
          <w:b/>
          <w:bCs/>
          <w:sz w:val="22"/>
          <w:szCs w:val="22"/>
        </w:rPr>
        <w:t xml:space="preserve">tool </w:t>
      </w:r>
      <w:r w:rsidRPr="00CC32F4">
        <w:rPr>
          <w:rFonts w:ascii="Arial" w:hAnsi="Arial" w:cs="Arial"/>
          <w:b/>
          <w:bCs/>
          <w:sz w:val="22"/>
          <w:szCs w:val="22"/>
        </w:rPr>
        <w:t>error model</w:t>
      </w:r>
    </w:p>
    <w:p w14:paraId="09C30E41" w14:textId="77777777" w:rsidR="006276B5" w:rsidRPr="00BB1619"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The methodology applied to the modelling of survey tool accuracy is as follows. </w:t>
      </w:r>
    </w:p>
    <w:p w14:paraId="1B069986"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All possible sources of error are identified.</w:t>
      </w:r>
    </w:p>
    <w:p w14:paraId="673C6F36"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The magnitude of each error source is determined; both its bias and standard deviation.</w:t>
      </w:r>
    </w:p>
    <w:p w14:paraId="14835A0A"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The magnitudes of most errors are partly dependent on the standard operating procedures (SOPs) used to calibrate and run the tools. This means that the model’s predictions are only valid as long as the SOPs are adhered to.</w:t>
      </w:r>
    </w:p>
    <w:p w14:paraId="0E21E8EF"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A weighting function is determined for each term.  The function is designed to model, as closely as possible, how the term responds to its environment.  Environmental variables might be the wellbore’s depth, attitude, temperature, pressure, etc.  Variables used in a model’s weighting function must be included in the data that the model is to be applied to.</w:t>
      </w:r>
    </w:p>
    <w:p w14:paraId="45F1CE40"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 xml:space="preserve">The propagation mode for both the bias and standard deviation component of each term is specified.  This includes correlation station to station (measurement to measurement), log to log and well to well. </w:t>
      </w:r>
    </w:p>
    <w:p w14:paraId="68823448"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 xml:space="preserve">Typically propagation is limited to correlation coefficients of 1 and 0 (fully correlated and fully uncorrelated). </w:t>
      </w:r>
    </w:p>
    <w:p w14:paraId="661C8F7C"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 xml:space="preserve">Different terms are normally assumed to be uncorrelated one to the other. </w:t>
      </w:r>
    </w:p>
    <w:p w14:paraId="70B98660"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 xml:space="preserve">The models facilitate the reporting of absolute and relative accuracy.  </w:t>
      </w:r>
    </w:p>
    <w:p w14:paraId="1864F428" w14:textId="77777777" w:rsidR="006276B5" w:rsidRDefault="006276B5" w:rsidP="006276B5">
      <w:pPr>
        <w:numPr>
          <w:ilvl w:val="0"/>
          <w:numId w:val="1"/>
        </w:numPr>
        <w:autoSpaceDE w:val="0"/>
        <w:autoSpaceDN w:val="0"/>
        <w:adjustRightInd w:val="0"/>
        <w:spacing w:before="100" w:after="100"/>
        <w:rPr>
          <w:rFonts w:ascii="Arial" w:hAnsi="Arial" w:cs="Arial"/>
          <w:sz w:val="22"/>
          <w:szCs w:val="22"/>
        </w:rPr>
      </w:pPr>
      <w:r>
        <w:rPr>
          <w:rFonts w:ascii="Arial" w:hAnsi="Arial" w:cs="Arial"/>
          <w:sz w:val="22"/>
          <w:szCs w:val="22"/>
        </w:rPr>
        <w:t>The models are used to determine the minimum cost survey programme that will meet the well’s positional objectives.</w:t>
      </w:r>
    </w:p>
    <w:p w14:paraId="73F76FEE"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All of the items above are relevant to a dedicated MD model.</w:t>
      </w:r>
    </w:p>
    <w:p w14:paraId="768DEFA6"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A </w:t>
      </w:r>
      <w:r w:rsidRPr="006F30C3">
        <w:rPr>
          <w:rFonts w:ascii="Arial" w:hAnsi="Arial" w:cs="Arial"/>
          <w:sz w:val="22"/>
          <w:szCs w:val="22"/>
        </w:rPr>
        <w:t>survey tool error model outputs position uncertainty in three dimensions.  An MD model need only deal in one dimension, resulting in a scalar uncertainty acting along the wellbore’s trajectory at the measurement point.</w:t>
      </w:r>
      <w:r>
        <w:rPr>
          <w:rFonts w:ascii="Arial" w:hAnsi="Arial" w:cs="Arial"/>
          <w:sz w:val="22"/>
          <w:szCs w:val="22"/>
        </w:rPr>
        <w:t xml:space="preserve">  </w:t>
      </w:r>
    </w:p>
    <w:p w14:paraId="3E2FAC9D"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It is possible to construct a general error model that includes sufficient terms to model all known depth measurement systems.  By definition, the error term </w:t>
      </w:r>
      <w:r w:rsidRPr="00C75001">
        <w:rPr>
          <w:rFonts w:ascii="Arial" w:hAnsi="Arial" w:cs="Arial"/>
          <w:sz w:val="22"/>
          <w:szCs w:val="22"/>
        </w:rPr>
        <w:t>v</w:t>
      </w:r>
      <w:r>
        <w:rPr>
          <w:rFonts w:ascii="Arial" w:hAnsi="Arial" w:cs="Arial"/>
          <w:sz w:val="22"/>
          <w:szCs w:val="22"/>
        </w:rPr>
        <w:t>alues in such a</w:t>
      </w:r>
      <w:r w:rsidRPr="00C75001">
        <w:rPr>
          <w:rFonts w:ascii="Arial" w:hAnsi="Arial" w:cs="Arial"/>
          <w:sz w:val="22"/>
          <w:szCs w:val="22"/>
        </w:rPr>
        <w:t xml:space="preserve"> general model are unspecified.</w:t>
      </w:r>
      <w:r>
        <w:rPr>
          <w:rFonts w:ascii="Arial" w:hAnsi="Arial" w:cs="Arial"/>
          <w:color w:val="FF0000"/>
          <w:sz w:val="22"/>
          <w:szCs w:val="22"/>
        </w:rPr>
        <w:t xml:space="preserve">  </w:t>
      </w:r>
      <w:r w:rsidRPr="00F1301A">
        <w:rPr>
          <w:rFonts w:ascii="Arial" w:hAnsi="Arial" w:cs="Arial"/>
          <w:sz w:val="22"/>
          <w:szCs w:val="22"/>
        </w:rPr>
        <w:t>System specific error models are then defined by inserting</w:t>
      </w:r>
      <w:r>
        <w:rPr>
          <w:rFonts w:ascii="Arial" w:hAnsi="Arial" w:cs="Arial"/>
          <w:sz w:val="22"/>
          <w:szCs w:val="22"/>
        </w:rPr>
        <w:t xml:space="preserve"> appropriate </w:t>
      </w:r>
      <w:r w:rsidRPr="00F1301A">
        <w:rPr>
          <w:rFonts w:ascii="Arial" w:hAnsi="Arial" w:cs="Arial"/>
          <w:sz w:val="22"/>
          <w:szCs w:val="22"/>
        </w:rPr>
        <w:t>values for selected terms.</w:t>
      </w:r>
    </w:p>
    <w:p w14:paraId="45FDDFDF"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lastRenderedPageBreak/>
        <w:t>The main focus of this paper is the general error model and its use. This model has been populated with representative error term values to provide illustrative examples of model result</w:t>
      </w:r>
      <w:r w:rsidRPr="00596EDF">
        <w:rPr>
          <w:rFonts w:ascii="Arial" w:hAnsi="Arial" w:cs="Arial"/>
          <w:sz w:val="22"/>
          <w:szCs w:val="22"/>
        </w:rPr>
        <w:t>s.</w:t>
      </w:r>
      <w:r>
        <w:rPr>
          <w:rFonts w:ascii="Arial" w:hAnsi="Arial" w:cs="Arial"/>
          <w:sz w:val="22"/>
          <w:szCs w:val="22"/>
        </w:rPr>
        <w:t xml:space="preserve">  </w:t>
      </w:r>
      <w:r w:rsidRPr="001530FC">
        <w:rPr>
          <w:rFonts w:ascii="Arial" w:hAnsi="Arial" w:cs="Arial"/>
          <w:sz w:val="22"/>
          <w:szCs w:val="22"/>
        </w:rPr>
        <w:t>However, quantification of term values is properly the responsibility of the companies providing depth measurements.  The model proposed here offers a common framework for specifying depth accuracy.</w:t>
      </w:r>
    </w:p>
    <w:p w14:paraId="378249E0" w14:textId="77777777" w:rsidR="006276B5" w:rsidRDefault="006276B5" w:rsidP="006276B5">
      <w:pPr>
        <w:autoSpaceDE w:val="0"/>
        <w:autoSpaceDN w:val="0"/>
        <w:adjustRightInd w:val="0"/>
        <w:spacing w:before="100" w:after="100"/>
        <w:rPr>
          <w:rFonts w:ascii="Arial" w:hAnsi="Arial" w:cs="Arial"/>
          <w:sz w:val="22"/>
          <w:szCs w:val="22"/>
        </w:rPr>
      </w:pPr>
    </w:p>
    <w:p w14:paraId="1C58E461" w14:textId="77777777" w:rsidR="006276B5" w:rsidRPr="00CC32F4" w:rsidRDefault="006276B5" w:rsidP="006276B5">
      <w:pPr>
        <w:autoSpaceDE w:val="0"/>
        <w:autoSpaceDN w:val="0"/>
        <w:adjustRightInd w:val="0"/>
        <w:spacing w:before="100" w:after="100"/>
        <w:rPr>
          <w:rFonts w:ascii="Arial" w:hAnsi="Arial" w:cs="Arial"/>
          <w:b/>
          <w:bCs/>
          <w:sz w:val="22"/>
          <w:szCs w:val="22"/>
        </w:rPr>
      </w:pPr>
      <w:r>
        <w:rPr>
          <w:rFonts w:ascii="Arial" w:hAnsi="Arial" w:cs="Arial"/>
          <w:b/>
          <w:bCs/>
          <w:sz w:val="22"/>
          <w:szCs w:val="22"/>
        </w:rPr>
        <w:t>Error model v</w:t>
      </w:r>
      <w:r w:rsidRPr="00CC32F4">
        <w:rPr>
          <w:rFonts w:ascii="Arial" w:hAnsi="Arial" w:cs="Arial"/>
          <w:b/>
          <w:bCs/>
          <w:sz w:val="22"/>
          <w:szCs w:val="22"/>
        </w:rPr>
        <w:t>erification</w:t>
      </w:r>
    </w:p>
    <w:p w14:paraId="193E1417"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An error model includes many assumptions relating to environmental conditions and SOPs.  Its predictions are invalid if these assumptions are not true for any given application.  Error models are used widely and routinely, and usually without specialist supervision.  It is therefore necessary that robust quality control (QC) measures are used to assure consistency with error model assumptions. Since the QC measures are intended to assure compliance with the model, it follows that they should be derived from the model.</w:t>
      </w:r>
    </w:p>
    <w:p w14:paraId="7D956854"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A directional survey station includes a measurement of inclination and azimuth, as well as MD.  The inclination and azimuth are usually determined by measuring components of the earth’s gravity field and magnetic field or spin vector.  These are all parameters for which we have reference values</w:t>
      </w:r>
      <w:r w:rsidRPr="00FD611A">
        <w:rPr>
          <w:rFonts w:ascii="Arial" w:hAnsi="Arial" w:cs="Arial"/>
          <w:sz w:val="22"/>
          <w:szCs w:val="22"/>
        </w:rPr>
        <w:t xml:space="preserve">.  </w:t>
      </w:r>
      <w:r>
        <w:rPr>
          <w:rFonts w:ascii="Arial" w:hAnsi="Arial" w:cs="Arial"/>
          <w:sz w:val="22"/>
          <w:szCs w:val="22"/>
        </w:rPr>
        <w:t>The level of</w:t>
      </w:r>
      <w:r w:rsidRPr="00FD611A">
        <w:rPr>
          <w:rFonts w:ascii="Arial" w:hAnsi="Arial" w:cs="Arial"/>
          <w:sz w:val="22"/>
          <w:szCs w:val="22"/>
        </w:rPr>
        <w:t xml:space="preserve"> agreement between the tool’s measurement and the reference value </w:t>
      </w:r>
      <w:r>
        <w:rPr>
          <w:rFonts w:ascii="Arial" w:hAnsi="Arial" w:cs="Arial"/>
          <w:sz w:val="22"/>
          <w:szCs w:val="22"/>
        </w:rPr>
        <w:t xml:space="preserve">is predicted by the error model, from which </w:t>
      </w:r>
      <w:r w:rsidRPr="00FD611A">
        <w:rPr>
          <w:rFonts w:ascii="Arial" w:hAnsi="Arial" w:cs="Arial"/>
          <w:sz w:val="22"/>
          <w:szCs w:val="22"/>
        </w:rPr>
        <w:t>an acceptable maximum difference ca</w:t>
      </w:r>
      <w:r>
        <w:rPr>
          <w:rFonts w:ascii="Arial" w:hAnsi="Arial" w:cs="Arial"/>
          <w:sz w:val="22"/>
          <w:szCs w:val="22"/>
        </w:rPr>
        <w:t xml:space="preserve">n be determined </w:t>
      </w:r>
      <w:r w:rsidRPr="00FD611A">
        <w:rPr>
          <w:rFonts w:ascii="Arial" w:hAnsi="Arial" w:cs="Arial"/>
          <w:sz w:val="22"/>
          <w:szCs w:val="22"/>
        </w:rPr>
        <w:t>and used for QC purposes.  The</w:t>
      </w:r>
      <w:r>
        <w:rPr>
          <w:rFonts w:ascii="Arial" w:hAnsi="Arial" w:cs="Arial"/>
          <w:sz w:val="22"/>
          <w:szCs w:val="22"/>
        </w:rPr>
        <w:t xml:space="preserve"> MD measurement lacks such a convenient external reference. </w:t>
      </w:r>
    </w:p>
    <w:p w14:paraId="67D064A3" w14:textId="77777777" w:rsidR="006276B5"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However, another standard QC measure used in directional surveying is comparison of two measurements of the same parameter.  Whether the measurements are from the same tool, the same type of tool or different types of tool, their error models predict how well they should agree.  Values for maximum acceptable disagreement can be determined and applied for QC purposes.  This method of QC </w:t>
      </w:r>
      <w:r w:rsidRPr="00140BEC">
        <w:rPr>
          <w:rFonts w:ascii="Arial" w:hAnsi="Arial" w:cs="Arial"/>
          <w:i/>
          <w:iCs/>
          <w:sz w:val="22"/>
          <w:szCs w:val="22"/>
        </w:rPr>
        <w:t>can</w:t>
      </w:r>
      <w:r>
        <w:rPr>
          <w:rFonts w:ascii="Arial" w:hAnsi="Arial" w:cs="Arial"/>
          <w:sz w:val="22"/>
          <w:szCs w:val="22"/>
        </w:rPr>
        <w:t xml:space="preserve"> be applied to MD.  In fact, since MD is such a critical measurement, and since comparison of multiple measurements might be the only method of QC available, the acquisition, analysis and resolution of cross check measurements deserves careful attention.</w:t>
      </w:r>
    </w:p>
    <w:p w14:paraId="40B1A073" w14:textId="77777777" w:rsidR="006276B5" w:rsidRPr="00E447BE" w:rsidRDefault="006276B5" w:rsidP="006276B5">
      <w:pPr>
        <w:autoSpaceDE w:val="0"/>
        <w:autoSpaceDN w:val="0"/>
        <w:adjustRightInd w:val="0"/>
        <w:spacing w:before="100" w:after="100"/>
        <w:rPr>
          <w:rFonts w:ascii="Arial" w:hAnsi="Arial" w:cs="Arial"/>
          <w:sz w:val="22"/>
          <w:szCs w:val="22"/>
        </w:rPr>
      </w:pPr>
      <w:r>
        <w:rPr>
          <w:rFonts w:ascii="Arial" w:hAnsi="Arial" w:cs="Arial"/>
          <w:sz w:val="22"/>
          <w:szCs w:val="22"/>
        </w:rPr>
        <w:t xml:space="preserve">The error models’ predictions are in terms of standard deviations, which can be converted to probabilities with the assumption of normal error distribution.  The QC limits are quantified in the same terms, and are typically set at 2 or 3 standard deviations. </w:t>
      </w:r>
    </w:p>
    <w:p w14:paraId="79653071" w14:textId="77777777" w:rsidR="006276B5" w:rsidRPr="00E447BE" w:rsidRDefault="006276B5" w:rsidP="006276B5">
      <w:pPr>
        <w:rPr>
          <w:rFonts w:ascii="Arial" w:hAnsi="Arial" w:cs="Arial"/>
          <w:b/>
          <w:bCs/>
          <w:sz w:val="22"/>
          <w:szCs w:val="22"/>
        </w:rPr>
      </w:pPr>
    </w:p>
    <w:p w14:paraId="3A0068FF" w14:textId="77777777" w:rsidR="006276B5" w:rsidRDefault="006276B5" w:rsidP="006276B5">
      <w:pPr>
        <w:rPr>
          <w:rFonts w:ascii="Arial" w:hAnsi="Arial" w:cs="Arial"/>
          <w:b/>
          <w:bCs/>
          <w:sz w:val="22"/>
          <w:szCs w:val="22"/>
        </w:rPr>
      </w:pPr>
      <w:r w:rsidRPr="00E447BE">
        <w:rPr>
          <w:rFonts w:ascii="Arial" w:hAnsi="Arial" w:cs="Arial"/>
          <w:b/>
          <w:bCs/>
          <w:sz w:val="22"/>
          <w:szCs w:val="22"/>
        </w:rPr>
        <w:t>The general error model</w:t>
      </w:r>
    </w:p>
    <w:p w14:paraId="3CC8C18C" w14:textId="77777777" w:rsidR="006276B5" w:rsidRPr="00E447BE" w:rsidRDefault="006276B5" w:rsidP="006276B5">
      <w:pPr>
        <w:rPr>
          <w:rFonts w:ascii="Arial" w:hAnsi="Arial" w:cs="Arial"/>
          <w:b/>
          <w:bCs/>
          <w:sz w:val="22"/>
          <w:szCs w:val="22"/>
        </w:rPr>
      </w:pPr>
    </w:p>
    <w:p w14:paraId="7CB5F990" w14:textId="77777777" w:rsidR="006276B5" w:rsidRDefault="006276B5" w:rsidP="006276B5">
      <w:pPr>
        <w:rPr>
          <w:rFonts w:ascii="Arial" w:hAnsi="Arial" w:cs="Arial"/>
          <w:sz w:val="22"/>
          <w:szCs w:val="22"/>
        </w:rPr>
      </w:pPr>
      <w:r w:rsidRPr="003859E3">
        <w:rPr>
          <w:rFonts w:ascii="Arial" w:hAnsi="Arial" w:cs="Arial"/>
          <w:sz w:val="22"/>
          <w:szCs w:val="22"/>
        </w:rPr>
        <w:t>Early survey error models</w:t>
      </w:r>
      <w:r>
        <w:rPr>
          <w:rFonts w:ascii="Arial" w:hAnsi="Arial" w:cs="Arial"/>
          <w:sz w:val="22"/>
          <w:szCs w:val="22"/>
        </w:rPr>
        <w:t xml:space="preserve"> </w:t>
      </w:r>
      <w:r w:rsidRPr="00934111">
        <w:rPr>
          <w:rFonts w:ascii="Arial" w:hAnsi="Arial" w:cs="Arial"/>
          <w:sz w:val="22"/>
          <w:szCs w:val="22"/>
          <w:vertAlign w:val="superscript"/>
        </w:rPr>
        <w:t>(</w:t>
      </w:r>
      <w:r>
        <w:rPr>
          <w:rFonts w:ascii="Arial" w:hAnsi="Arial" w:cs="Arial"/>
          <w:sz w:val="22"/>
          <w:szCs w:val="22"/>
          <w:vertAlign w:val="superscript"/>
        </w:rPr>
        <w:t>3</w:t>
      </w:r>
      <w:r w:rsidRPr="00934111">
        <w:rPr>
          <w:rFonts w:ascii="Arial" w:hAnsi="Arial" w:cs="Arial"/>
          <w:sz w:val="22"/>
          <w:szCs w:val="22"/>
          <w:vertAlign w:val="superscript"/>
        </w:rPr>
        <w:t>)</w:t>
      </w:r>
      <w:r>
        <w:rPr>
          <w:rFonts w:ascii="Arial" w:hAnsi="Arial" w:cs="Arial"/>
          <w:color w:val="0000FF"/>
          <w:sz w:val="22"/>
          <w:szCs w:val="22"/>
        </w:rPr>
        <w:t xml:space="preserve"> </w:t>
      </w:r>
      <w:r w:rsidRPr="003859E3">
        <w:rPr>
          <w:rFonts w:ascii="Arial" w:hAnsi="Arial" w:cs="Arial"/>
          <w:sz w:val="22"/>
          <w:szCs w:val="22"/>
        </w:rPr>
        <w:t xml:space="preserve">included </w:t>
      </w:r>
      <w:r>
        <w:rPr>
          <w:rFonts w:ascii="Arial" w:hAnsi="Arial" w:cs="Arial"/>
          <w:sz w:val="22"/>
          <w:szCs w:val="22"/>
        </w:rPr>
        <w:t xml:space="preserve">only a single scale factor type </w:t>
      </w:r>
      <w:r w:rsidRPr="003859E3">
        <w:rPr>
          <w:rFonts w:ascii="Arial" w:hAnsi="Arial" w:cs="Arial"/>
          <w:sz w:val="22"/>
          <w:szCs w:val="22"/>
        </w:rPr>
        <w:t>depth uncertainty term.  Williamson</w:t>
      </w:r>
      <w:r>
        <w:rPr>
          <w:rFonts w:ascii="Arial" w:hAnsi="Arial" w:cs="Arial"/>
          <w:sz w:val="22"/>
          <w:szCs w:val="22"/>
        </w:rPr>
        <w:t xml:space="preserve"> </w:t>
      </w:r>
      <w:r w:rsidRPr="00934111">
        <w:rPr>
          <w:rFonts w:ascii="Arial" w:hAnsi="Arial" w:cs="Arial"/>
          <w:sz w:val="22"/>
          <w:szCs w:val="22"/>
          <w:vertAlign w:val="superscript"/>
        </w:rPr>
        <w:t>(</w:t>
      </w:r>
      <w:r>
        <w:rPr>
          <w:rFonts w:ascii="Arial" w:hAnsi="Arial" w:cs="Arial"/>
          <w:sz w:val="22"/>
          <w:szCs w:val="22"/>
          <w:vertAlign w:val="superscript"/>
        </w:rPr>
        <w:t>7</w:t>
      </w:r>
      <w:r w:rsidRPr="00934111">
        <w:rPr>
          <w:rFonts w:ascii="Arial" w:hAnsi="Arial" w:cs="Arial"/>
          <w:sz w:val="22"/>
          <w:szCs w:val="22"/>
          <w:vertAlign w:val="superscript"/>
        </w:rPr>
        <w:t>)</w:t>
      </w:r>
      <w:r>
        <w:rPr>
          <w:rFonts w:ascii="Arial" w:hAnsi="Arial" w:cs="Arial"/>
          <w:color w:val="0000FF"/>
          <w:sz w:val="22"/>
          <w:szCs w:val="22"/>
        </w:rPr>
        <w:t xml:space="preserve"> </w:t>
      </w:r>
      <w:r w:rsidRPr="00AE42D6">
        <w:rPr>
          <w:rFonts w:ascii="Arial" w:hAnsi="Arial" w:cs="Arial"/>
          <w:sz w:val="22"/>
          <w:szCs w:val="22"/>
        </w:rPr>
        <w:t xml:space="preserve">described a set of </w:t>
      </w:r>
      <w:r>
        <w:rPr>
          <w:rFonts w:ascii="Arial" w:hAnsi="Arial" w:cs="Arial"/>
          <w:sz w:val="22"/>
          <w:szCs w:val="22"/>
        </w:rPr>
        <w:t xml:space="preserve">3 </w:t>
      </w:r>
      <w:r w:rsidRPr="00AE42D6">
        <w:rPr>
          <w:rFonts w:ascii="Arial" w:hAnsi="Arial" w:cs="Arial"/>
          <w:sz w:val="22"/>
          <w:szCs w:val="22"/>
        </w:rPr>
        <w:t>directional MWD measured depth error terms,</w:t>
      </w:r>
      <w:r>
        <w:rPr>
          <w:rFonts w:ascii="Arial" w:hAnsi="Arial" w:cs="Arial"/>
          <w:sz w:val="22"/>
          <w:szCs w:val="22"/>
        </w:rPr>
        <w:t xml:space="preserve"> </w:t>
      </w:r>
      <w:r w:rsidRPr="00AE42D6">
        <w:rPr>
          <w:rFonts w:ascii="Arial" w:hAnsi="Arial" w:cs="Arial"/>
          <w:sz w:val="22"/>
          <w:szCs w:val="22"/>
        </w:rPr>
        <w:t>categorized according to the relationship between the error magnitude and position along the</w:t>
      </w:r>
      <w:r>
        <w:rPr>
          <w:rFonts w:ascii="Arial" w:hAnsi="Arial" w:cs="Arial"/>
          <w:sz w:val="22"/>
          <w:szCs w:val="22"/>
        </w:rPr>
        <w:t xml:space="preserve"> wellbore (weighting function).  </w:t>
      </w:r>
    </w:p>
    <w:p w14:paraId="6C34041E" w14:textId="77777777" w:rsidR="006276B5" w:rsidRDefault="006276B5" w:rsidP="006276B5">
      <w:pPr>
        <w:numPr>
          <w:ilvl w:val="0"/>
          <w:numId w:val="2"/>
        </w:numPr>
        <w:rPr>
          <w:rFonts w:ascii="Arial" w:hAnsi="Arial" w:cs="Arial"/>
          <w:sz w:val="22"/>
          <w:szCs w:val="22"/>
        </w:rPr>
      </w:pPr>
      <w:r>
        <w:rPr>
          <w:rFonts w:ascii="Arial" w:hAnsi="Arial" w:cs="Arial"/>
          <w:sz w:val="22"/>
          <w:szCs w:val="22"/>
        </w:rPr>
        <w:t>Reference errors - c</w:t>
      </w:r>
      <w:r w:rsidRPr="00AE42D6">
        <w:rPr>
          <w:rFonts w:ascii="Arial" w:hAnsi="Arial" w:cs="Arial"/>
          <w:sz w:val="22"/>
          <w:szCs w:val="22"/>
        </w:rPr>
        <w:t>onstant magn</w:t>
      </w:r>
      <w:r>
        <w:rPr>
          <w:rFonts w:ascii="Arial" w:hAnsi="Arial" w:cs="Arial"/>
          <w:sz w:val="22"/>
          <w:szCs w:val="22"/>
        </w:rPr>
        <w:t>itude</w:t>
      </w:r>
    </w:p>
    <w:p w14:paraId="228EE803" w14:textId="77777777" w:rsidR="006276B5" w:rsidRDefault="006276B5" w:rsidP="006276B5">
      <w:pPr>
        <w:numPr>
          <w:ilvl w:val="0"/>
          <w:numId w:val="2"/>
        </w:numPr>
        <w:rPr>
          <w:rFonts w:ascii="Arial" w:hAnsi="Arial" w:cs="Arial"/>
          <w:sz w:val="22"/>
          <w:szCs w:val="22"/>
        </w:rPr>
      </w:pPr>
      <w:r>
        <w:rPr>
          <w:rFonts w:ascii="Arial" w:hAnsi="Arial" w:cs="Arial"/>
          <w:sz w:val="22"/>
          <w:szCs w:val="22"/>
        </w:rPr>
        <w:t xml:space="preserve">Scale factor errors - </w:t>
      </w:r>
      <w:r w:rsidRPr="00AE42D6">
        <w:rPr>
          <w:rFonts w:ascii="Arial" w:hAnsi="Arial" w:cs="Arial"/>
          <w:sz w:val="22"/>
          <w:szCs w:val="22"/>
        </w:rPr>
        <w:t>constant unit strain er</w:t>
      </w:r>
      <w:r>
        <w:rPr>
          <w:rFonts w:ascii="Arial" w:hAnsi="Arial" w:cs="Arial"/>
          <w:sz w:val="22"/>
          <w:szCs w:val="22"/>
        </w:rPr>
        <w:t>ror</w:t>
      </w:r>
    </w:p>
    <w:p w14:paraId="5F679155" w14:textId="77777777" w:rsidR="006276B5" w:rsidRDefault="006276B5" w:rsidP="006276B5">
      <w:pPr>
        <w:numPr>
          <w:ilvl w:val="0"/>
          <w:numId w:val="2"/>
        </w:numPr>
        <w:rPr>
          <w:rFonts w:ascii="Arial" w:hAnsi="Arial" w:cs="Arial"/>
          <w:sz w:val="22"/>
          <w:szCs w:val="22"/>
        </w:rPr>
      </w:pPr>
      <w:r>
        <w:rPr>
          <w:rFonts w:ascii="Arial" w:hAnsi="Arial" w:cs="Arial"/>
          <w:sz w:val="22"/>
          <w:szCs w:val="22"/>
        </w:rPr>
        <w:t>Stretch type errors - u</w:t>
      </w:r>
      <w:r w:rsidRPr="00AE42D6">
        <w:rPr>
          <w:rFonts w:ascii="Arial" w:hAnsi="Arial" w:cs="Arial"/>
          <w:sz w:val="22"/>
          <w:szCs w:val="22"/>
        </w:rPr>
        <w:t>nit strain error proportional to vertica</w:t>
      </w:r>
      <w:r>
        <w:rPr>
          <w:rFonts w:ascii="Arial" w:hAnsi="Arial" w:cs="Arial"/>
          <w:sz w:val="22"/>
          <w:szCs w:val="22"/>
        </w:rPr>
        <w:t xml:space="preserve">l depth </w:t>
      </w:r>
    </w:p>
    <w:p w14:paraId="233F4658" w14:textId="77777777" w:rsidR="006276B5" w:rsidRDefault="006276B5" w:rsidP="006276B5">
      <w:pPr>
        <w:rPr>
          <w:rFonts w:ascii="Arial" w:hAnsi="Arial" w:cs="Arial"/>
          <w:sz w:val="22"/>
          <w:szCs w:val="22"/>
        </w:rPr>
      </w:pPr>
      <w:r>
        <w:rPr>
          <w:rFonts w:ascii="Arial" w:hAnsi="Arial" w:cs="Arial"/>
          <w:sz w:val="22"/>
          <w:szCs w:val="22"/>
        </w:rPr>
        <w:t>The terms were defined as having a bias or a standard deviation, but not both.</w:t>
      </w:r>
    </w:p>
    <w:p w14:paraId="4D7A56FD" w14:textId="77777777" w:rsidR="006276B5" w:rsidRDefault="006276B5" w:rsidP="006276B5">
      <w:pPr>
        <w:rPr>
          <w:rFonts w:ascii="Arial" w:hAnsi="Arial" w:cs="Arial"/>
          <w:sz w:val="22"/>
          <w:szCs w:val="22"/>
        </w:rPr>
      </w:pPr>
    </w:p>
    <w:p w14:paraId="69680A83" w14:textId="77777777" w:rsidR="006276B5" w:rsidRDefault="006276B5" w:rsidP="006276B5">
      <w:pPr>
        <w:rPr>
          <w:rFonts w:ascii="Arial" w:hAnsi="Arial" w:cs="Arial"/>
          <w:sz w:val="22"/>
          <w:szCs w:val="22"/>
        </w:rPr>
      </w:pPr>
      <w:r>
        <w:rPr>
          <w:rFonts w:ascii="Arial" w:hAnsi="Arial" w:cs="Arial"/>
          <w:sz w:val="22"/>
          <w:szCs w:val="22"/>
        </w:rPr>
        <w:t>Williamson recognised 4 modes of error propagation; Random, Systematic, Well by Well and Global.  They are defined as:</w:t>
      </w:r>
    </w:p>
    <w:p w14:paraId="5768454A" w14:textId="77777777" w:rsidR="006276B5" w:rsidRDefault="006276B5" w:rsidP="006276B5">
      <w:pPr>
        <w:numPr>
          <w:ilvl w:val="0"/>
          <w:numId w:val="3"/>
        </w:numPr>
        <w:rPr>
          <w:rFonts w:ascii="Arial" w:hAnsi="Arial" w:cs="Arial"/>
          <w:sz w:val="22"/>
          <w:szCs w:val="22"/>
        </w:rPr>
      </w:pPr>
      <w:r>
        <w:rPr>
          <w:rFonts w:ascii="Arial" w:hAnsi="Arial" w:cs="Arial"/>
          <w:sz w:val="22"/>
          <w:szCs w:val="22"/>
        </w:rPr>
        <w:t>Random – uncorrelated from one measurement to the next</w:t>
      </w:r>
    </w:p>
    <w:p w14:paraId="563711D5" w14:textId="77777777" w:rsidR="006276B5" w:rsidRDefault="006276B5" w:rsidP="006276B5">
      <w:pPr>
        <w:numPr>
          <w:ilvl w:val="0"/>
          <w:numId w:val="3"/>
        </w:numPr>
        <w:rPr>
          <w:rFonts w:ascii="Arial" w:hAnsi="Arial" w:cs="Arial"/>
          <w:sz w:val="22"/>
          <w:szCs w:val="22"/>
        </w:rPr>
      </w:pPr>
      <w:r>
        <w:rPr>
          <w:rFonts w:ascii="Arial" w:hAnsi="Arial" w:cs="Arial"/>
          <w:sz w:val="22"/>
          <w:szCs w:val="22"/>
        </w:rPr>
        <w:lastRenderedPageBreak/>
        <w:t>Systematic – correlated from one measurement to the next within a continuous log</w:t>
      </w:r>
    </w:p>
    <w:p w14:paraId="19B3EC14" w14:textId="77777777" w:rsidR="006276B5" w:rsidRDefault="006276B5" w:rsidP="006276B5">
      <w:pPr>
        <w:numPr>
          <w:ilvl w:val="0"/>
          <w:numId w:val="3"/>
        </w:numPr>
        <w:rPr>
          <w:rFonts w:ascii="Arial" w:hAnsi="Arial" w:cs="Arial"/>
          <w:sz w:val="22"/>
          <w:szCs w:val="22"/>
        </w:rPr>
      </w:pPr>
      <w:r>
        <w:rPr>
          <w:rFonts w:ascii="Arial" w:hAnsi="Arial" w:cs="Arial"/>
          <w:sz w:val="22"/>
          <w:szCs w:val="22"/>
        </w:rPr>
        <w:t>Well by Well – correlated measurement to the next within a well</w:t>
      </w:r>
    </w:p>
    <w:p w14:paraId="26746A9F" w14:textId="77777777" w:rsidR="006276B5" w:rsidRDefault="006276B5" w:rsidP="006276B5">
      <w:pPr>
        <w:numPr>
          <w:ilvl w:val="0"/>
          <w:numId w:val="3"/>
        </w:numPr>
        <w:rPr>
          <w:rFonts w:ascii="Arial" w:hAnsi="Arial" w:cs="Arial"/>
          <w:sz w:val="22"/>
          <w:szCs w:val="22"/>
        </w:rPr>
      </w:pPr>
      <w:r>
        <w:rPr>
          <w:rFonts w:ascii="Arial" w:hAnsi="Arial" w:cs="Arial"/>
          <w:sz w:val="22"/>
          <w:szCs w:val="22"/>
        </w:rPr>
        <w:t>Global – always correlated, including well to well</w:t>
      </w:r>
    </w:p>
    <w:p w14:paraId="5B2B27CF" w14:textId="77777777" w:rsidR="006276B5" w:rsidRDefault="006276B5" w:rsidP="006276B5">
      <w:pPr>
        <w:rPr>
          <w:rFonts w:ascii="Arial" w:hAnsi="Arial" w:cs="Arial"/>
          <w:sz w:val="22"/>
          <w:szCs w:val="22"/>
        </w:rPr>
      </w:pPr>
    </w:p>
    <w:p w14:paraId="21A30612" w14:textId="77777777" w:rsidR="006276B5" w:rsidRDefault="006276B5" w:rsidP="006276B5">
      <w:pPr>
        <w:rPr>
          <w:rFonts w:ascii="Arial" w:hAnsi="Arial" w:cs="Arial"/>
          <w:sz w:val="22"/>
          <w:szCs w:val="22"/>
        </w:rPr>
      </w:pPr>
      <w:r w:rsidRPr="00AE42D6">
        <w:rPr>
          <w:rFonts w:ascii="Arial" w:hAnsi="Arial" w:cs="Arial"/>
          <w:sz w:val="22"/>
          <w:szCs w:val="22"/>
        </w:rPr>
        <w:t xml:space="preserve">An example </w:t>
      </w:r>
      <w:r>
        <w:rPr>
          <w:rFonts w:ascii="Arial" w:hAnsi="Arial" w:cs="Arial"/>
          <w:sz w:val="22"/>
          <w:szCs w:val="22"/>
        </w:rPr>
        <w:t>of a random reference error would be variable drill pipe stick up above rotary table</w:t>
      </w:r>
      <w:r w:rsidRPr="00AE42D6">
        <w:rPr>
          <w:rFonts w:ascii="Arial" w:hAnsi="Arial" w:cs="Arial"/>
          <w:sz w:val="22"/>
          <w:szCs w:val="22"/>
        </w:rPr>
        <w:t xml:space="preserve">.  An example of a </w:t>
      </w:r>
      <w:r>
        <w:rPr>
          <w:rFonts w:ascii="Arial" w:hAnsi="Arial" w:cs="Arial"/>
          <w:sz w:val="22"/>
          <w:szCs w:val="22"/>
        </w:rPr>
        <w:t xml:space="preserve">systematic </w:t>
      </w:r>
      <w:r w:rsidRPr="00AE42D6">
        <w:rPr>
          <w:rFonts w:ascii="Arial" w:hAnsi="Arial" w:cs="Arial"/>
          <w:sz w:val="22"/>
          <w:szCs w:val="22"/>
        </w:rPr>
        <w:t>scale factor error would be</w:t>
      </w:r>
      <w:r>
        <w:rPr>
          <w:rFonts w:ascii="Arial" w:hAnsi="Arial" w:cs="Arial"/>
          <w:sz w:val="22"/>
          <w:szCs w:val="22"/>
        </w:rPr>
        <w:t xml:space="preserve"> a calibration error of the tape used to measure the drill pipe</w:t>
      </w:r>
      <w:r w:rsidRPr="00AE42D6">
        <w:rPr>
          <w:rFonts w:ascii="Arial" w:hAnsi="Arial" w:cs="Arial"/>
          <w:sz w:val="22"/>
          <w:szCs w:val="22"/>
        </w:rPr>
        <w:t xml:space="preserve">.  An example of a </w:t>
      </w:r>
      <w:r>
        <w:rPr>
          <w:rFonts w:ascii="Arial" w:hAnsi="Arial" w:cs="Arial"/>
          <w:sz w:val="22"/>
          <w:szCs w:val="22"/>
        </w:rPr>
        <w:t xml:space="preserve">global </w:t>
      </w:r>
      <w:r w:rsidRPr="00AE42D6">
        <w:rPr>
          <w:rFonts w:ascii="Arial" w:hAnsi="Arial" w:cs="Arial"/>
          <w:sz w:val="22"/>
          <w:szCs w:val="22"/>
        </w:rPr>
        <w:t>stretch type error would be inexact compensation for thermal expansion of the dri</w:t>
      </w:r>
      <w:r>
        <w:rPr>
          <w:rFonts w:ascii="Arial" w:hAnsi="Arial" w:cs="Arial"/>
          <w:sz w:val="22"/>
          <w:szCs w:val="22"/>
        </w:rPr>
        <w:t>llstring</w:t>
      </w:r>
      <w:r w:rsidRPr="00AE42D6">
        <w:rPr>
          <w:rFonts w:ascii="Arial" w:hAnsi="Arial" w:cs="Arial"/>
          <w:sz w:val="22"/>
          <w:szCs w:val="22"/>
        </w:rPr>
        <w:t>.</w:t>
      </w:r>
    </w:p>
    <w:p w14:paraId="062C9A2A" w14:textId="77777777" w:rsidR="006276B5" w:rsidRPr="00AE42D6" w:rsidRDefault="006276B5" w:rsidP="006276B5">
      <w:pPr>
        <w:rPr>
          <w:rFonts w:ascii="Arial" w:hAnsi="Arial" w:cs="Arial"/>
          <w:sz w:val="22"/>
          <w:szCs w:val="22"/>
        </w:rPr>
      </w:pPr>
    </w:p>
    <w:p w14:paraId="7822E484" w14:textId="77777777" w:rsidR="006276B5" w:rsidRDefault="006276B5" w:rsidP="006276B5">
      <w:pPr>
        <w:rPr>
          <w:rFonts w:ascii="Arial" w:hAnsi="Arial" w:cs="Arial"/>
          <w:sz w:val="22"/>
          <w:szCs w:val="22"/>
        </w:rPr>
      </w:pPr>
      <w:r>
        <w:rPr>
          <w:rFonts w:ascii="Arial" w:hAnsi="Arial" w:cs="Arial"/>
          <w:sz w:val="22"/>
          <w:szCs w:val="22"/>
        </w:rPr>
        <w:t xml:space="preserve">Torkildsen </w:t>
      </w:r>
      <w:r w:rsidRPr="00934111">
        <w:rPr>
          <w:rFonts w:ascii="Arial" w:hAnsi="Arial" w:cs="Arial"/>
          <w:sz w:val="22"/>
          <w:szCs w:val="22"/>
          <w:vertAlign w:val="superscript"/>
        </w:rPr>
        <w:t>(</w:t>
      </w:r>
      <w:r>
        <w:rPr>
          <w:rFonts w:ascii="Arial" w:hAnsi="Arial" w:cs="Arial"/>
          <w:sz w:val="22"/>
          <w:szCs w:val="22"/>
          <w:vertAlign w:val="superscript"/>
        </w:rPr>
        <w:t>8</w:t>
      </w:r>
      <w:r w:rsidRPr="00934111">
        <w:rPr>
          <w:rFonts w:ascii="Arial" w:hAnsi="Arial" w:cs="Arial"/>
          <w:sz w:val="22"/>
          <w:szCs w:val="22"/>
          <w:vertAlign w:val="superscript"/>
        </w:rPr>
        <w:t>)</w:t>
      </w:r>
      <w:r>
        <w:rPr>
          <w:rFonts w:ascii="Arial" w:hAnsi="Arial" w:cs="Arial"/>
          <w:color w:val="0000FF"/>
          <w:sz w:val="22"/>
          <w:szCs w:val="22"/>
        </w:rPr>
        <w:t xml:space="preserve"> </w:t>
      </w:r>
      <w:r>
        <w:rPr>
          <w:rFonts w:ascii="Arial" w:hAnsi="Arial" w:cs="Arial"/>
          <w:sz w:val="22"/>
          <w:szCs w:val="22"/>
        </w:rPr>
        <w:t>et al defined s</w:t>
      </w:r>
      <w:r w:rsidRPr="00AE42D6">
        <w:rPr>
          <w:rFonts w:ascii="Arial" w:hAnsi="Arial" w:cs="Arial"/>
          <w:sz w:val="22"/>
          <w:szCs w:val="22"/>
        </w:rPr>
        <w:t>imilar terms for wireline depth (logger’s depth) measurements</w:t>
      </w:r>
      <w:r>
        <w:rPr>
          <w:rFonts w:ascii="Arial" w:hAnsi="Arial" w:cs="Arial"/>
          <w:sz w:val="22"/>
          <w:szCs w:val="22"/>
        </w:rPr>
        <w:t>, and introduced a fourth term; a systematic version of the reference error term, an example of which is wireline zero reference error.</w:t>
      </w:r>
    </w:p>
    <w:p w14:paraId="6DA5A30C" w14:textId="77777777" w:rsidR="006276B5" w:rsidRDefault="006276B5" w:rsidP="006276B5">
      <w:pPr>
        <w:rPr>
          <w:rFonts w:ascii="Arial" w:hAnsi="Arial" w:cs="Arial"/>
          <w:sz w:val="22"/>
          <w:szCs w:val="22"/>
        </w:rPr>
      </w:pPr>
    </w:p>
    <w:p w14:paraId="066CF062" w14:textId="77777777" w:rsidR="006276B5" w:rsidRDefault="006276B5" w:rsidP="006276B5">
      <w:pPr>
        <w:rPr>
          <w:rFonts w:ascii="Arial" w:hAnsi="Arial" w:cs="Arial"/>
          <w:sz w:val="22"/>
          <w:szCs w:val="22"/>
        </w:rPr>
      </w:pPr>
      <w:r>
        <w:rPr>
          <w:rFonts w:ascii="Arial" w:hAnsi="Arial" w:cs="Arial"/>
          <w:sz w:val="22"/>
          <w:szCs w:val="22"/>
        </w:rPr>
        <w:t>In order to calculate relative uncertainty between drillpipe and wireline depths, we have found it necessary to add a fifth and sixth term.  These are a Well by Well version of the scale factor type term and a Systematic version of the stretch type term.  The proposed general error model therefore contains the following terms:</w:t>
      </w:r>
    </w:p>
    <w:p w14:paraId="1C4E9E2B" w14:textId="77777777" w:rsidR="006276B5" w:rsidRPr="00AE42D6" w:rsidRDefault="006276B5" w:rsidP="006276B5">
      <w:pPr>
        <w:rPr>
          <w:rFonts w:ascii="Arial" w:hAnsi="Arial" w:cs="Arial"/>
          <w:sz w:val="22"/>
          <w:szCs w:val="22"/>
        </w:rPr>
      </w:pPr>
      <w:r w:rsidRPr="00AE42D6">
        <w:rPr>
          <w:rFonts w:ascii="Arial" w:hAnsi="Arial" w:cs="Arial"/>
          <w:sz w:val="22"/>
          <w:szCs w:val="22"/>
        </w:rPr>
        <w:t>Reference errors – systematic</w:t>
      </w:r>
    </w:p>
    <w:p w14:paraId="0F16A4CD" w14:textId="77777777" w:rsidR="006276B5" w:rsidRPr="005C7A53" w:rsidRDefault="006276B5" w:rsidP="006276B5">
      <w:pPr>
        <w:ind w:left="600"/>
        <w:rPr>
          <w:rFonts w:ascii="Arial" w:hAnsi="Arial" w:cs="Arial"/>
          <w:sz w:val="22"/>
          <w:szCs w:val="22"/>
        </w:rPr>
      </w:pPr>
      <w:r w:rsidRPr="00AE42D6">
        <w:rPr>
          <w:rFonts w:ascii="Arial" w:hAnsi="Arial" w:cs="Arial"/>
          <w:sz w:val="22"/>
          <w:szCs w:val="22"/>
        </w:rPr>
        <w:t>(e.</w:t>
      </w:r>
      <w:r>
        <w:rPr>
          <w:rFonts w:ascii="Arial" w:hAnsi="Arial" w:cs="Arial"/>
          <w:sz w:val="22"/>
          <w:szCs w:val="22"/>
        </w:rPr>
        <w:t xml:space="preserve"> </w:t>
      </w:r>
      <w:r w:rsidRPr="00AE42D6">
        <w:rPr>
          <w:rFonts w:ascii="Arial" w:hAnsi="Arial" w:cs="Arial"/>
          <w:sz w:val="22"/>
          <w:szCs w:val="22"/>
        </w:rPr>
        <w:t>g. reference to survey datum, wind on block height line</w:t>
      </w:r>
      <w:r w:rsidRPr="005C7A53">
        <w:rPr>
          <w:rFonts w:ascii="Arial" w:hAnsi="Arial" w:cs="Arial"/>
          <w:sz w:val="22"/>
          <w:szCs w:val="22"/>
        </w:rPr>
        <w:t>, weather, tides/ballast, cable sag)</w:t>
      </w:r>
    </w:p>
    <w:p w14:paraId="72BD0364" w14:textId="77777777" w:rsidR="006276B5" w:rsidRPr="00B87E58" w:rsidRDefault="006276B5" w:rsidP="006276B5">
      <w:pPr>
        <w:rPr>
          <w:rFonts w:ascii="Arial" w:hAnsi="Arial" w:cs="Arial"/>
          <w:sz w:val="22"/>
          <w:szCs w:val="22"/>
        </w:rPr>
      </w:pPr>
      <w:r w:rsidRPr="00B87E58">
        <w:rPr>
          <w:rFonts w:ascii="Arial" w:hAnsi="Arial" w:cs="Arial"/>
          <w:sz w:val="22"/>
          <w:szCs w:val="22"/>
        </w:rPr>
        <w:t>Reference errors – random</w:t>
      </w:r>
    </w:p>
    <w:p w14:paraId="58381900" w14:textId="77777777" w:rsidR="006276B5" w:rsidRPr="00B87E58" w:rsidRDefault="006276B5" w:rsidP="006276B5">
      <w:pPr>
        <w:ind w:firstLine="600"/>
        <w:rPr>
          <w:rFonts w:ascii="Arial" w:hAnsi="Arial" w:cs="Arial"/>
          <w:sz w:val="22"/>
          <w:szCs w:val="22"/>
        </w:rPr>
      </w:pPr>
      <w:r w:rsidRPr="00B87E58">
        <w:rPr>
          <w:rFonts w:ascii="Arial" w:hAnsi="Arial" w:cs="Arial"/>
          <w:sz w:val="22"/>
          <w:szCs w:val="22"/>
        </w:rPr>
        <w:t>(e.</w:t>
      </w:r>
      <w:r>
        <w:rPr>
          <w:rFonts w:ascii="Arial" w:hAnsi="Arial" w:cs="Arial"/>
          <w:sz w:val="22"/>
          <w:szCs w:val="22"/>
        </w:rPr>
        <w:t xml:space="preserve"> </w:t>
      </w:r>
      <w:r w:rsidRPr="00B87E58">
        <w:rPr>
          <w:rFonts w:ascii="Arial" w:hAnsi="Arial" w:cs="Arial"/>
          <w:sz w:val="22"/>
          <w:szCs w:val="22"/>
        </w:rPr>
        <w:t>g. waves, weather, tides/ballast, pipe stick-up, log picks)</w:t>
      </w:r>
    </w:p>
    <w:p w14:paraId="7B23F0A2" w14:textId="77777777" w:rsidR="006276B5" w:rsidRPr="00B87E58" w:rsidRDefault="006276B5" w:rsidP="006276B5">
      <w:pPr>
        <w:rPr>
          <w:rFonts w:ascii="Arial" w:hAnsi="Arial" w:cs="Arial"/>
          <w:sz w:val="22"/>
          <w:szCs w:val="22"/>
        </w:rPr>
      </w:pPr>
      <w:r w:rsidRPr="00B87E58">
        <w:rPr>
          <w:rFonts w:ascii="Arial" w:hAnsi="Arial" w:cs="Arial"/>
          <w:sz w:val="22"/>
          <w:szCs w:val="22"/>
        </w:rPr>
        <w:t>Scale factor errors – systematic</w:t>
      </w:r>
    </w:p>
    <w:p w14:paraId="2CD37CAD" w14:textId="77777777" w:rsidR="006276B5" w:rsidRPr="00B87E58" w:rsidRDefault="006276B5" w:rsidP="006276B5">
      <w:pPr>
        <w:ind w:left="600"/>
        <w:rPr>
          <w:rFonts w:ascii="Arial" w:hAnsi="Arial" w:cs="Arial"/>
          <w:sz w:val="22"/>
          <w:szCs w:val="22"/>
        </w:rPr>
      </w:pPr>
      <w:r w:rsidRPr="00B87E58">
        <w:rPr>
          <w:rFonts w:ascii="Arial" w:hAnsi="Arial" w:cs="Arial"/>
          <w:sz w:val="22"/>
          <w:szCs w:val="22"/>
        </w:rPr>
        <w:t>(e.g. measurement temperature, weight-on-bit, pump-off, differential pressure, annulus viscous drag, nozzle thrust, rotary torque, wireline wheel wear, wheel slippage, wheel build-up, marking temperature, marking accuracy)</w:t>
      </w:r>
    </w:p>
    <w:p w14:paraId="4862BC35" w14:textId="77777777" w:rsidR="006276B5" w:rsidRPr="00B87E58" w:rsidRDefault="006276B5" w:rsidP="006276B5">
      <w:pPr>
        <w:rPr>
          <w:rFonts w:ascii="Arial" w:hAnsi="Arial" w:cs="Arial"/>
          <w:sz w:val="22"/>
          <w:szCs w:val="22"/>
        </w:rPr>
      </w:pPr>
      <w:r w:rsidRPr="00B87E58">
        <w:rPr>
          <w:rFonts w:ascii="Arial" w:hAnsi="Arial" w:cs="Arial"/>
          <w:sz w:val="22"/>
          <w:szCs w:val="22"/>
        </w:rPr>
        <w:t>Scale factor errors – well by well</w:t>
      </w:r>
    </w:p>
    <w:p w14:paraId="0EDB2269" w14:textId="77777777" w:rsidR="006276B5" w:rsidRPr="00B87E58" w:rsidRDefault="006276B5" w:rsidP="006276B5">
      <w:pPr>
        <w:ind w:firstLine="600"/>
        <w:rPr>
          <w:rFonts w:ascii="Arial" w:hAnsi="Arial" w:cs="Arial"/>
          <w:sz w:val="22"/>
          <w:szCs w:val="22"/>
        </w:rPr>
      </w:pPr>
      <w:r w:rsidRPr="00B87E58">
        <w:rPr>
          <w:rFonts w:ascii="Arial" w:hAnsi="Arial" w:cs="Arial"/>
          <w:sz w:val="22"/>
          <w:szCs w:val="22"/>
        </w:rPr>
        <w:t>(e.</w:t>
      </w:r>
      <w:r>
        <w:rPr>
          <w:rFonts w:ascii="Arial" w:hAnsi="Arial" w:cs="Arial"/>
          <w:sz w:val="22"/>
          <w:szCs w:val="22"/>
        </w:rPr>
        <w:t xml:space="preserve"> </w:t>
      </w:r>
      <w:r w:rsidRPr="00B87E58">
        <w:rPr>
          <w:rFonts w:ascii="Arial" w:hAnsi="Arial" w:cs="Arial"/>
          <w:sz w:val="22"/>
          <w:szCs w:val="22"/>
        </w:rPr>
        <w:t>g. tape measure)</w:t>
      </w:r>
    </w:p>
    <w:p w14:paraId="07C3D1DE" w14:textId="77777777" w:rsidR="006276B5" w:rsidRPr="00B87E58" w:rsidRDefault="006276B5" w:rsidP="006276B5">
      <w:pPr>
        <w:rPr>
          <w:rFonts w:ascii="Arial" w:hAnsi="Arial" w:cs="Arial"/>
          <w:sz w:val="22"/>
          <w:szCs w:val="22"/>
        </w:rPr>
      </w:pPr>
      <w:r w:rsidRPr="00B87E58">
        <w:rPr>
          <w:rFonts w:ascii="Arial" w:hAnsi="Arial" w:cs="Arial"/>
          <w:sz w:val="22"/>
          <w:szCs w:val="22"/>
        </w:rPr>
        <w:t>Stretch type errors – systematic</w:t>
      </w:r>
    </w:p>
    <w:p w14:paraId="7E56DC34" w14:textId="77777777" w:rsidR="006276B5" w:rsidRPr="00B87E58" w:rsidRDefault="006276B5" w:rsidP="006276B5">
      <w:pPr>
        <w:ind w:firstLine="600"/>
        <w:rPr>
          <w:rFonts w:ascii="Arial" w:hAnsi="Arial" w:cs="Arial"/>
          <w:sz w:val="22"/>
          <w:szCs w:val="22"/>
        </w:rPr>
      </w:pPr>
      <w:r w:rsidRPr="00B87E58">
        <w:rPr>
          <w:rFonts w:ascii="Arial" w:hAnsi="Arial" w:cs="Arial"/>
          <w:sz w:val="22"/>
          <w:szCs w:val="22"/>
        </w:rPr>
        <w:t>(e.</w:t>
      </w:r>
      <w:r>
        <w:rPr>
          <w:rFonts w:ascii="Arial" w:hAnsi="Arial" w:cs="Arial"/>
          <w:sz w:val="22"/>
          <w:szCs w:val="22"/>
        </w:rPr>
        <w:t xml:space="preserve"> </w:t>
      </w:r>
      <w:r w:rsidRPr="00B87E58">
        <w:rPr>
          <w:rFonts w:ascii="Arial" w:hAnsi="Arial" w:cs="Arial"/>
          <w:sz w:val="22"/>
          <w:szCs w:val="22"/>
        </w:rPr>
        <w:t>g. wireline inelastic stretch, elastic stretch, temperature, pressure, torsion)</w:t>
      </w:r>
    </w:p>
    <w:p w14:paraId="654ABDAF" w14:textId="77777777" w:rsidR="006276B5" w:rsidRPr="00B87E58" w:rsidRDefault="006276B5" w:rsidP="006276B5">
      <w:pPr>
        <w:rPr>
          <w:rFonts w:ascii="Arial" w:hAnsi="Arial" w:cs="Arial"/>
          <w:sz w:val="22"/>
          <w:szCs w:val="22"/>
        </w:rPr>
      </w:pPr>
      <w:r w:rsidRPr="00B87E58">
        <w:rPr>
          <w:rFonts w:ascii="Arial" w:hAnsi="Arial" w:cs="Arial"/>
          <w:sz w:val="22"/>
          <w:szCs w:val="22"/>
        </w:rPr>
        <w:t>Stretch type errors – global</w:t>
      </w:r>
    </w:p>
    <w:p w14:paraId="7F5BDA15" w14:textId="77777777" w:rsidR="006276B5" w:rsidRPr="00B87E58" w:rsidRDefault="006276B5" w:rsidP="006276B5">
      <w:pPr>
        <w:ind w:firstLine="600"/>
        <w:rPr>
          <w:rFonts w:ascii="Arial" w:hAnsi="Arial" w:cs="Arial"/>
          <w:sz w:val="22"/>
          <w:szCs w:val="22"/>
        </w:rPr>
      </w:pPr>
      <w:r w:rsidRPr="00B87E58">
        <w:rPr>
          <w:rFonts w:ascii="Arial" w:hAnsi="Arial" w:cs="Arial"/>
          <w:sz w:val="22"/>
          <w:szCs w:val="22"/>
        </w:rPr>
        <w:t>(e.</w:t>
      </w:r>
      <w:r>
        <w:rPr>
          <w:rFonts w:ascii="Arial" w:hAnsi="Arial" w:cs="Arial"/>
          <w:sz w:val="22"/>
          <w:szCs w:val="22"/>
        </w:rPr>
        <w:t xml:space="preserve"> </w:t>
      </w:r>
      <w:r w:rsidRPr="00B87E58">
        <w:rPr>
          <w:rFonts w:ascii="Arial" w:hAnsi="Arial" w:cs="Arial"/>
          <w:sz w:val="22"/>
          <w:szCs w:val="22"/>
        </w:rPr>
        <w:t>g. drillpipe elastic stretch, temperature, hydrostatic)</w:t>
      </w:r>
    </w:p>
    <w:p w14:paraId="01CA4CF9" w14:textId="77777777" w:rsidR="006276B5" w:rsidRPr="00B87E58" w:rsidRDefault="006276B5" w:rsidP="006276B5">
      <w:pPr>
        <w:rPr>
          <w:rFonts w:ascii="Arial" w:hAnsi="Arial" w:cs="Arial"/>
          <w:sz w:val="22"/>
          <w:szCs w:val="22"/>
        </w:rPr>
      </w:pPr>
    </w:p>
    <w:p w14:paraId="48F78AF4" w14:textId="77777777" w:rsidR="006276B5" w:rsidRDefault="006276B5" w:rsidP="006276B5">
      <w:pPr>
        <w:rPr>
          <w:rFonts w:ascii="Arial" w:hAnsi="Arial" w:cs="Arial"/>
          <w:sz w:val="22"/>
          <w:szCs w:val="22"/>
        </w:rPr>
      </w:pPr>
      <w:r w:rsidRPr="00B87E58">
        <w:rPr>
          <w:rFonts w:ascii="Arial" w:hAnsi="Arial" w:cs="Arial"/>
          <w:sz w:val="22"/>
          <w:szCs w:val="22"/>
        </w:rPr>
        <w:t>Approximate values for many of these terms can be found in the literature</w:t>
      </w:r>
      <w:r>
        <w:rPr>
          <w:rFonts w:ascii="Arial" w:hAnsi="Arial" w:cs="Arial"/>
          <w:sz w:val="22"/>
          <w:szCs w:val="22"/>
        </w:rPr>
        <w:t xml:space="preserve"> </w:t>
      </w:r>
      <w:r>
        <w:rPr>
          <w:rFonts w:ascii="Arial" w:hAnsi="Arial" w:cs="Arial"/>
          <w:sz w:val="22"/>
          <w:szCs w:val="22"/>
          <w:vertAlign w:val="superscript"/>
        </w:rPr>
        <w:t>(3,</w:t>
      </w:r>
      <w:r w:rsidRPr="0067354E">
        <w:rPr>
          <w:rFonts w:ascii="Arial" w:hAnsi="Arial" w:cs="Arial"/>
          <w:sz w:val="22"/>
          <w:szCs w:val="22"/>
          <w:vertAlign w:val="superscript"/>
        </w:rPr>
        <w:t xml:space="preserve"> 6, 7, </w:t>
      </w:r>
      <w:r>
        <w:rPr>
          <w:rFonts w:ascii="Arial" w:hAnsi="Arial" w:cs="Arial"/>
          <w:sz w:val="22"/>
          <w:szCs w:val="22"/>
          <w:vertAlign w:val="superscript"/>
        </w:rPr>
        <w:t xml:space="preserve">9, </w:t>
      </w:r>
      <w:r w:rsidRPr="0067354E">
        <w:rPr>
          <w:rFonts w:ascii="Arial" w:hAnsi="Arial" w:cs="Arial"/>
          <w:sz w:val="22"/>
          <w:szCs w:val="22"/>
          <w:vertAlign w:val="superscript"/>
        </w:rPr>
        <w:t>10)</w:t>
      </w:r>
      <w:r w:rsidRPr="0067354E">
        <w:rPr>
          <w:rFonts w:ascii="Arial" w:hAnsi="Arial" w:cs="Arial"/>
          <w:sz w:val="22"/>
          <w:szCs w:val="22"/>
        </w:rPr>
        <w:t>.</w:t>
      </w:r>
      <w:r w:rsidRPr="003022D3">
        <w:rPr>
          <w:rFonts w:ascii="Arial" w:hAnsi="Arial" w:cs="Arial"/>
          <w:color w:val="0000FF"/>
          <w:sz w:val="22"/>
          <w:szCs w:val="22"/>
        </w:rPr>
        <w:t xml:space="preserve"> </w:t>
      </w:r>
      <w:r>
        <w:rPr>
          <w:rFonts w:ascii="Arial" w:hAnsi="Arial" w:cs="Arial"/>
          <w:color w:val="0000FF"/>
          <w:sz w:val="22"/>
          <w:szCs w:val="22"/>
        </w:rPr>
        <w:t xml:space="preserve"> </w:t>
      </w:r>
      <w:r w:rsidRPr="0010228C">
        <w:rPr>
          <w:rFonts w:ascii="Arial" w:hAnsi="Arial" w:cs="Arial"/>
          <w:sz w:val="22"/>
          <w:szCs w:val="22"/>
        </w:rPr>
        <w:t>These terms can</w:t>
      </w:r>
      <w:r w:rsidRPr="00B87E58">
        <w:rPr>
          <w:rFonts w:ascii="Arial" w:hAnsi="Arial" w:cs="Arial"/>
          <w:sz w:val="22"/>
          <w:szCs w:val="22"/>
        </w:rPr>
        <w:t xml:space="preserve"> be </w:t>
      </w:r>
      <w:r>
        <w:rPr>
          <w:rFonts w:ascii="Arial" w:hAnsi="Arial" w:cs="Arial"/>
          <w:sz w:val="22"/>
          <w:szCs w:val="22"/>
        </w:rPr>
        <w:t xml:space="preserve">modified </w:t>
      </w:r>
      <w:r w:rsidRPr="00B87E58">
        <w:rPr>
          <w:rFonts w:ascii="Arial" w:hAnsi="Arial" w:cs="Arial"/>
          <w:sz w:val="22"/>
          <w:szCs w:val="22"/>
        </w:rPr>
        <w:t>for coiled tubing or pipe-conveyed logging.</w:t>
      </w:r>
    </w:p>
    <w:p w14:paraId="5B9A89B5" w14:textId="77777777" w:rsidR="006276B5" w:rsidRDefault="006276B5" w:rsidP="006276B5">
      <w:pPr>
        <w:rPr>
          <w:rFonts w:ascii="Arial" w:hAnsi="Arial" w:cs="Arial"/>
          <w:sz w:val="22"/>
          <w:szCs w:val="22"/>
        </w:rPr>
      </w:pPr>
    </w:p>
    <w:p w14:paraId="52A1D825" w14:textId="77777777" w:rsidR="006276B5" w:rsidRPr="00AE42D6" w:rsidRDefault="006276B5" w:rsidP="006276B5">
      <w:pPr>
        <w:rPr>
          <w:rFonts w:ascii="Arial" w:hAnsi="Arial" w:cs="Arial"/>
          <w:sz w:val="22"/>
          <w:szCs w:val="22"/>
        </w:rPr>
      </w:pPr>
      <w:r>
        <w:rPr>
          <w:rFonts w:ascii="Arial" w:hAnsi="Arial" w:cs="Arial"/>
          <w:sz w:val="22"/>
          <w:szCs w:val="22"/>
        </w:rPr>
        <w:t>Where the sign of the error is known and the correction is not applied</w:t>
      </w:r>
      <w:r w:rsidRPr="00AE42D6">
        <w:rPr>
          <w:rFonts w:ascii="Arial" w:hAnsi="Arial" w:cs="Arial"/>
          <w:sz w:val="22"/>
          <w:szCs w:val="22"/>
        </w:rPr>
        <w:t>, the error takes on a bias in addition to uncertainty.  For example, drillstring tension and thermal expansion may be expected to elongate a drillstring, therefore an uncompensated measurement will contain a positive bias, i.e. the most probable MD will be longer than</w:t>
      </w:r>
      <w:r w:rsidRPr="00E447BE">
        <w:rPr>
          <w:rFonts w:ascii="Arial" w:hAnsi="Arial" w:cs="Arial"/>
          <w:color w:val="0000FF"/>
          <w:sz w:val="22"/>
          <w:szCs w:val="22"/>
        </w:rPr>
        <w:t xml:space="preserve"> </w:t>
      </w:r>
      <w:r w:rsidRPr="00AE42D6">
        <w:rPr>
          <w:rFonts w:ascii="Arial" w:hAnsi="Arial" w:cs="Arial"/>
          <w:sz w:val="22"/>
          <w:szCs w:val="22"/>
        </w:rPr>
        <w:t xml:space="preserve">the measured value. </w:t>
      </w:r>
      <w:r>
        <w:rPr>
          <w:rFonts w:ascii="Arial" w:hAnsi="Arial" w:cs="Arial"/>
          <w:sz w:val="22"/>
          <w:szCs w:val="22"/>
        </w:rPr>
        <w:t xml:space="preserve"> E</w:t>
      </w:r>
      <w:r w:rsidRPr="00AE42D6">
        <w:rPr>
          <w:rFonts w:ascii="Arial" w:hAnsi="Arial" w:cs="Arial"/>
          <w:sz w:val="22"/>
          <w:szCs w:val="22"/>
        </w:rPr>
        <w:t xml:space="preserve">ach term may </w:t>
      </w:r>
      <w:r>
        <w:rPr>
          <w:rFonts w:ascii="Arial" w:hAnsi="Arial" w:cs="Arial"/>
          <w:sz w:val="22"/>
          <w:szCs w:val="22"/>
        </w:rPr>
        <w:t>now be represented by a bias and</w:t>
      </w:r>
      <w:r w:rsidRPr="00AE42D6">
        <w:rPr>
          <w:rFonts w:ascii="Arial" w:hAnsi="Arial" w:cs="Arial"/>
          <w:sz w:val="22"/>
          <w:szCs w:val="22"/>
        </w:rPr>
        <w:t xml:space="preserve"> a standard deviation</w:t>
      </w:r>
      <w:r>
        <w:rPr>
          <w:rFonts w:ascii="Arial" w:hAnsi="Arial" w:cs="Arial"/>
          <w:sz w:val="22"/>
          <w:szCs w:val="22"/>
        </w:rPr>
        <w:t>.</w:t>
      </w:r>
    </w:p>
    <w:p w14:paraId="25EDD2CB" w14:textId="77777777" w:rsidR="006276B5" w:rsidRDefault="006276B5" w:rsidP="006276B5">
      <w:pPr>
        <w:rPr>
          <w:rFonts w:ascii="Arial" w:hAnsi="Arial" w:cs="Arial"/>
          <w:sz w:val="22"/>
          <w:szCs w:val="22"/>
        </w:rPr>
      </w:pPr>
    </w:p>
    <w:p w14:paraId="2FBC76EF" w14:textId="77777777" w:rsidR="006276B5" w:rsidRPr="005C7A53" w:rsidRDefault="006276B5" w:rsidP="006276B5">
      <w:pPr>
        <w:rPr>
          <w:rFonts w:ascii="Arial" w:hAnsi="Arial" w:cs="Arial"/>
          <w:sz w:val="22"/>
          <w:szCs w:val="22"/>
        </w:rPr>
      </w:pPr>
      <w:r w:rsidRPr="005C7A53">
        <w:rPr>
          <w:rFonts w:ascii="Arial" w:hAnsi="Arial" w:cs="Arial"/>
          <w:sz w:val="22"/>
          <w:szCs w:val="22"/>
        </w:rPr>
        <w:t>Several of the values depend on operating conditions (e.g. floating rig versus fixed, drilling versus off-bottom) and on measurement corrections applied (e.g. basic depth correction</w:t>
      </w:r>
      <w:r w:rsidRPr="005C7A53">
        <w:rPr>
          <w:rFonts w:ascii="Arial" w:hAnsi="Arial" w:cs="Arial"/>
          <w:sz w:val="22"/>
          <w:szCs w:val="22"/>
          <w:vertAlign w:val="superscript"/>
        </w:rPr>
        <w:t>(</w:t>
      </w:r>
      <w:r>
        <w:rPr>
          <w:rFonts w:ascii="Arial" w:hAnsi="Arial" w:cs="Arial"/>
          <w:sz w:val="22"/>
          <w:szCs w:val="22"/>
          <w:vertAlign w:val="superscript"/>
        </w:rPr>
        <w:t xml:space="preserve">1, </w:t>
      </w:r>
      <w:r w:rsidRPr="005C7A53">
        <w:rPr>
          <w:rFonts w:ascii="Arial" w:hAnsi="Arial" w:cs="Arial"/>
          <w:sz w:val="22"/>
          <w:szCs w:val="22"/>
          <w:vertAlign w:val="superscript"/>
        </w:rPr>
        <w:t>2)</w:t>
      </w:r>
      <w:r w:rsidRPr="005C7A53">
        <w:rPr>
          <w:rFonts w:ascii="Arial" w:hAnsi="Arial" w:cs="Arial"/>
          <w:sz w:val="22"/>
          <w:szCs w:val="22"/>
        </w:rPr>
        <w:t>).  Each application, and combination of applications, represents a distinct error model.  In order to apply the appropriate error model to a particular MD, it must therefore carry relevant acquisition details.</w:t>
      </w:r>
    </w:p>
    <w:p w14:paraId="6C2B89B6" w14:textId="77777777" w:rsidR="006276B5" w:rsidRDefault="006276B5" w:rsidP="006276B5">
      <w:pPr>
        <w:rPr>
          <w:rFonts w:ascii="Arial" w:hAnsi="Arial" w:cs="Arial"/>
          <w:color w:val="0000FF"/>
          <w:sz w:val="22"/>
          <w:szCs w:val="22"/>
        </w:rPr>
      </w:pPr>
    </w:p>
    <w:p w14:paraId="5D4EF19E" w14:textId="77777777" w:rsidR="006276B5" w:rsidRDefault="006276B5" w:rsidP="006276B5">
      <w:pPr>
        <w:rPr>
          <w:rFonts w:ascii="Arial" w:hAnsi="Arial" w:cs="Arial"/>
          <w:sz w:val="22"/>
          <w:szCs w:val="22"/>
        </w:rPr>
      </w:pPr>
      <w:r w:rsidRPr="00AE42D6">
        <w:rPr>
          <w:rFonts w:ascii="Arial" w:hAnsi="Arial" w:cs="Arial"/>
          <w:sz w:val="22"/>
          <w:szCs w:val="22"/>
        </w:rPr>
        <w:lastRenderedPageBreak/>
        <w:t xml:space="preserve">This is a simple categorization of depth errors, and more detailed analysis may reveal a need for additional terms in the future. </w:t>
      </w:r>
    </w:p>
    <w:p w14:paraId="389826D2" w14:textId="77777777" w:rsidR="006276B5" w:rsidRDefault="006276B5" w:rsidP="006276B5">
      <w:pPr>
        <w:rPr>
          <w:rFonts w:ascii="Arial" w:hAnsi="Arial" w:cs="Arial"/>
          <w:sz w:val="22"/>
          <w:szCs w:val="22"/>
        </w:rPr>
      </w:pPr>
    </w:p>
    <w:p w14:paraId="401619C2" w14:textId="77777777" w:rsidR="006276B5" w:rsidRPr="00AE42D6" w:rsidRDefault="006276B5" w:rsidP="006276B5">
      <w:pPr>
        <w:rPr>
          <w:rFonts w:ascii="Arial" w:hAnsi="Arial" w:cs="Arial"/>
          <w:sz w:val="22"/>
          <w:szCs w:val="22"/>
        </w:rPr>
      </w:pPr>
      <w:r w:rsidRPr="00AE42D6">
        <w:rPr>
          <w:rFonts w:ascii="Arial" w:hAnsi="Arial" w:cs="Arial"/>
          <w:sz w:val="22"/>
          <w:szCs w:val="22"/>
        </w:rPr>
        <w:t xml:space="preserve">Since seismic horizons are often calibrated using well logs, their resulting true vertical depth (TVD) uncertainty may be related to the depth uncertainty associated with the corresponding logging tool. </w:t>
      </w:r>
    </w:p>
    <w:p w14:paraId="2AE70EA8" w14:textId="77777777" w:rsidR="006276B5" w:rsidRPr="00AE42D6" w:rsidRDefault="006276B5" w:rsidP="006276B5">
      <w:pPr>
        <w:rPr>
          <w:rFonts w:ascii="Arial" w:hAnsi="Arial" w:cs="Arial"/>
          <w:sz w:val="22"/>
          <w:szCs w:val="22"/>
        </w:rPr>
      </w:pPr>
    </w:p>
    <w:p w14:paraId="7D29FB13" w14:textId="77777777" w:rsidR="006276B5" w:rsidRDefault="006276B5" w:rsidP="006276B5">
      <w:pPr>
        <w:rPr>
          <w:rFonts w:ascii="Arial" w:hAnsi="Arial" w:cs="Arial"/>
          <w:sz w:val="22"/>
          <w:szCs w:val="22"/>
        </w:rPr>
      </w:pPr>
    </w:p>
    <w:p w14:paraId="4E920302" w14:textId="77777777" w:rsidR="006276B5" w:rsidRPr="007E733F" w:rsidRDefault="006276B5" w:rsidP="006276B5">
      <w:pPr>
        <w:rPr>
          <w:rFonts w:ascii="Arial" w:hAnsi="Arial" w:cs="Arial"/>
          <w:b/>
          <w:bCs/>
          <w:sz w:val="22"/>
          <w:szCs w:val="22"/>
        </w:rPr>
      </w:pPr>
      <w:r w:rsidRPr="007E733F">
        <w:rPr>
          <w:rFonts w:ascii="Arial" w:hAnsi="Arial" w:cs="Arial"/>
          <w:b/>
          <w:bCs/>
          <w:sz w:val="22"/>
          <w:szCs w:val="22"/>
        </w:rPr>
        <w:t>Tie-on of MD</w:t>
      </w:r>
    </w:p>
    <w:p w14:paraId="528A4E59" w14:textId="77777777" w:rsidR="006276B5" w:rsidRPr="00A63282" w:rsidRDefault="006276B5" w:rsidP="006276B5">
      <w:pPr>
        <w:rPr>
          <w:rFonts w:ascii="Arial" w:hAnsi="Arial" w:cs="Arial"/>
          <w:sz w:val="22"/>
          <w:szCs w:val="22"/>
        </w:rPr>
      </w:pPr>
      <w:r w:rsidRPr="00A63282">
        <w:rPr>
          <w:rFonts w:ascii="Arial" w:hAnsi="Arial" w:cs="Arial"/>
          <w:sz w:val="22"/>
          <w:szCs w:val="22"/>
        </w:rPr>
        <w:t>When one depth system is thought to be significantly more accurate than another, it may be advantageous to tie the two systems together at a common point.  An example of this is tying drillpipe depth to that measured by a high-accuracy gyro at a casing point.  When this is done, the combined uncertainties of the more accurate tool serve as the reference depth uncertainty for the second tool.  Scale factor and stretch uncertainties for the second tool should then be reset to start from zero at the tie point and to be weighted by the incremental measured depth or TVD below this point.  Biases from the two sources should be summed.</w:t>
      </w:r>
    </w:p>
    <w:p w14:paraId="1EEC9862" w14:textId="77777777" w:rsidR="006276B5" w:rsidRPr="00A63282" w:rsidRDefault="006276B5" w:rsidP="006276B5">
      <w:pPr>
        <w:rPr>
          <w:rFonts w:ascii="Arial" w:hAnsi="Arial" w:cs="Arial"/>
          <w:sz w:val="22"/>
          <w:szCs w:val="22"/>
        </w:rPr>
      </w:pPr>
    </w:p>
    <w:p w14:paraId="759E983A" w14:textId="77777777" w:rsidR="006276B5" w:rsidRPr="00A63282" w:rsidRDefault="006276B5" w:rsidP="006276B5">
      <w:pPr>
        <w:rPr>
          <w:rFonts w:ascii="Arial" w:hAnsi="Arial" w:cs="Arial"/>
          <w:sz w:val="22"/>
          <w:szCs w:val="22"/>
        </w:rPr>
      </w:pPr>
      <w:r w:rsidRPr="00A63282">
        <w:rPr>
          <w:rFonts w:ascii="Arial" w:hAnsi="Arial" w:cs="Arial"/>
          <w:sz w:val="22"/>
          <w:szCs w:val="22"/>
        </w:rPr>
        <w:t>To the authors’ knowledge, handling of depth tie-on has not previously been described in the error model literature.</w:t>
      </w:r>
    </w:p>
    <w:p w14:paraId="6042E4DA" w14:textId="77777777" w:rsidR="006276B5" w:rsidRDefault="006276B5" w:rsidP="006276B5">
      <w:pPr>
        <w:rPr>
          <w:rFonts w:ascii="Arial" w:hAnsi="Arial" w:cs="Arial"/>
          <w:sz w:val="22"/>
          <w:szCs w:val="22"/>
        </w:rPr>
      </w:pPr>
    </w:p>
    <w:p w14:paraId="01525BBC" w14:textId="77777777" w:rsidR="006276B5" w:rsidRPr="00DB7647" w:rsidRDefault="006276B5" w:rsidP="006276B5">
      <w:pPr>
        <w:rPr>
          <w:rFonts w:ascii="Arial" w:hAnsi="Arial" w:cs="Arial"/>
          <w:sz w:val="22"/>
          <w:szCs w:val="22"/>
        </w:rPr>
      </w:pPr>
    </w:p>
    <w:p w14:paraId="4F95FB49" w14:textId="77777777" w:rsidR="006276B5" w:rsidRDefault="006276B5" w:rsidP="006276B5">
      <w:pPr>
        <w:rPr>
          <w:rFonts w:ascii="Arial" w:hAnsi="Arial" w:cs="Arial"/>
          <w:b/>
          <w:bCs/>
          <w:sz w:val="22"/>
          <w:szCs w:val="22"/>
        </w:rPr>
      </w:pPr>
      <w:r w:rsidRPr="00DB7647">
        <w:rPr>
          <w:rFonts w:ascii="Arial" w:hAnsi="Arial" w:cs="Arial"/>
          <w:b/>
          <w:bCs/>
          <w:sz w:val="22"/>
          <w:szCs w:val="22"/>
        </w:rPr>
        <w:t>System specific models</w:t>
      </w:r>
    </w:p>
    <w:p w14:paraId="47D5FE01" w14:textId="77777777" w:rsidR="006276B5" w:rsidRPr="00DB7647" w:rsidRDefault="006276B5" w:rsidP="006276B5">
      <w:pPr>
        <w:rPr>
          <w:rFonts w:ascii="Arial" w:hAnsi="Arial" w:cs="Arial"/>
          <w:b/>
          <w:bCs/>
          <w:sz w:val="22"/>
          <w:szCs w:val="22"/>
        </w:rPr>
      </w:pPr>
    </w:p>
    <w:p w14:paraId="777E5389" w14:textId="77777777" w:rsidR="006276B5" w:rsidRDefault="006276B5" w:rsidP="006276B5">
      <w:pPr>
        <w:rPr>
          <w:rFonts w:ascii="Arial" w:hAnsi="Arial" w:cs="Arial"/>
          <w:b/>
          <w:bCs/>
          <w:sz w:val="22"/>
          <w:szCs w:val="22"/>
        </w:rPr>
      </w:pPr>
      <w:r>
        <w:rPr>
          <w:rFonts w:ascii="Arial" w:hAnsi="Arial" w:cs="Arial"/>
          <w:b/>
          <w:bCs/>
          <w:sz w:val="22"/>
          <w:szCs w:val="22"/>
        </w:rPr>
        <w:tab/>
      </w:r>
      <w:r w:rsidRPr="00DB7647">
        <w:rPr>
          <w:rFonts w:ascii="Arial" w:hAnsi="Arial" w:cs="Arial"/>
          <w:b/>
          <w:bCs/>
          <w:sz w:val="22"/>
          <w:szCs w:val="22"/>
        </w:rPr>
        <w:t xml:space="preserve">Illustrative </w:t>
      </w:r>
      <w:r>
        <w:rPr>
          <w:rFonts w:ascii="Arial" w:hAnsi="Arial" w:cs="Arial"/>
          <w:b/>
          <w:bCs/>
          <w:sz w:val="22"/>
          <w:szCs w:val="22"/>
        </w:rPr>
        <w:t>example 1</w:t>
      </w:r>
    </w:p>
    <w:p w14:paraId="4457B38B" w14:textId="77777777" w:rsidR="006276B5" w:rsidRDefault="006276B5" w:rsidP="006276B5">
      <w:pPr>
        <w:rPr>
          <w:rFonts w:ascii="Arial" w:hAnsi="Arial" w:cs="Arial"/>
          <w:b/>
          <w:bCs/>
          <w:sz w:val="22"/>
          <w:szCs w:val="22"/>
        </w:rPr>
      </w:pPr>
    </w:p>
    <w:p w14:paraId="738FB03D" w14:textId="77777777" w:rsidR="006276B5" w:rsidRPr="00966ADA" w:rsidRDefault="006276B5" w:rsidP="006276B5">
      <w:pPr>
        <w:rPr>
          <w:rFonts w:ascii="Arial" w:hAnsi="Arial" w:cs="Arial"/>
          <w:sz w:val="22"/>
          <w:szCs w:val="22"/>
        </w:rPr>
      </w:pPr>
      <w:r w:rsidRPr="00966ADA">
        <w:rPr>
          <w:rFonts w:ascii="Arial" w:hAnsi="Arial" w:cs="Arial"/>
          <w:sz w:val="22"/>
          <w:szCs w:val="22"/>
        </w:rPr>
        <w:t>As an example, we will consider the well profile described by ISCWSA Example Well number 1</w:t>
      </w:r>
      <w:r w:rsidRPr="00966ADA">
        <w:rPr>
          <w:rFonts w:ascii="Arial" w:hAnsi="Arial" w:cs="Arial"/>
          <w:sz w:val="22"/>
          <w:szCs w:val="22"/>
          <w:vertAlign w:val="superscript"/>
        </w:rPr>
        <w:t>(7)</w:t>
      </w:r>
      <w:r w:rsidRPr="00966ADA">
        <w:rPr>
          <w:rFonts w:ascii="Arial" w:hAnsi="Arial" w:cs="Arial"/>
          <w:sz w:val="22"/>
          <w:szCs w:val="22"/>
        </w:rPr>
        <w:t xml:space="preserve"> at a measured depth of 5100m.  At this point the well inclination is 60 degrees, and TVD is 3444m.  We wish to estimate the depth uncertainty associated with a gas-oil contact which </w:t>
      </w:r>
      <w:r>
        <w:rPr>
          <w:rFonts w:ascii="Arial" w:hAnsi="Arial" w:cs="Arial"/>
          <w:sz w:val="22"/>
          <w:szCs w:val="22"/>
        </w:rPr>
        <w:t xml:space="preserve">is assumed to </w:t>
      </w:r>
      <w:r w:rsidRPr="00966ADA">
        <w:rPr>
          <w:rFonts w:ascii="Arial" w:hAnsi="Arial" w:cs="Arial"/>
          <w:sz w:val="22"/>
          <w:szCs w:val="22"/>
        </w:rPr>
        <w:t xml:space="preserve">appear at this depth on an LWD log, given that the LWD depth error magnitudes have been determined as follows: </w:t>
      </w:r>
    </w:p>
    <w:p w14:paraId="6A68FEB5" w14:textId="77777777" w:rsidR="006276B5" w:rsidRDefault="006276B5" w:rsidP="006276B5">
      <w:pPr>
        <w:rPr>
          <w:rFonts w:ascii="Arial" w:hAnsi="Arial" w:cs="Arial"/>
          <w:color w:val="0000FF"/>
          <w:sz w:val="22"/>
          <w:szCs w:val="22"/>
        </w:rPr>
      </w:pPr>
      <w:r>
        <w:rPr>
          <w:rFonts w:ascii="Arial" w:hAnsi="Arial" w:cs="Arial"/>
          <w:color w:val="0000FF"/>
          <w:sz w:val="22"/>
          <w:szCs w:val="22"/>
        </w:rPr>
        <w:t xml:space="preserve"> </w:t>
      </w:r>
    </w:p>
    <w:p w14:paraId="59004AFB" w14:textId="77777777" w:rsidR="006276B5" w:rsidRPr="00C8555D" w:rsidRDefault="006276B5" w:rsidP="006276B5">
      <w:pPr>
        <w:rPr>
          <w:rFonts w:ascii="Arial" w:hAnsi="Arial" w:cs="Arial"/>
          <w:sz w:val="22"/>
          <w:szCs w:val="22"/>
        </w:rPr>
      </w:pPr>
      <w:r w:rsidRPr="00C8555D">
        <w:rPr>
          <w:rFonts w:ascii="Arial" w:hAnsi="Arial" w:cs="Arial"/>
          <w:sz w:val="22"/>
          <w:szCs w:val="22"/>
        </w:rPr>
        <w:t>Reference errors:</w:t>
      </w:r>
      <w:r w:rsidRPr="00C8555D">
        <w:rPr>
          <w:rFonts w:ascii="Arial" w:hAnsi="Arial" w:cs="Arial"/>
          <w:sz w:val="22"/>
          <w:szCs w:val="22"/>
        </w:rPr>
        <w:tab/>
        <w:t>Bias</w:t>
      </w:r>
      <w:r w:rsidRPr="00C8555D">
        <w:rPr>
          <w:rFonts w:ascii="Arial" w:hAnsi="Arial" w:cs="Arial"/>
          <w:sz w:val="22"/>
          <w:szCs w:val="22"/>
        </w:rPr>
        <w:tab/>
      </w:r>
      <w:r w:rsidRPr="00C8555D">
        <w:rPr>
          <w:rFonts w:ascii="Arial" w:hAnsi="Arial" w:cs="Arial"/>
          <w:sz w:val="22"/>
          <w:szCs w:val="22"/>
        </w:rPr>
        <w:tab/>
      </w:r>
      <w:r>
        <w:rPr>
          <w:rFonts w:ascii="Arial" w:hAnsi="Arial" w:cs="Arial"/>
          <w:sz w:val="22"/>
          <w:szCs w:val="22"/>
        </w:rPr>
        <w:t>Std</w:t>
      </w:r>
      <w:r w:rsidRPr="00C8555D">
        <w:rPr>
          <w:rFonts w:ascii="Arial" w:hAnsi="Arial" w:cs="Arial"/>
          <w:sz w:val="22"/>
          <w:szCs w:val="22"/>
        </w:rPr>
        <w:t>.</w:t>
      </w:r>
      <w:r>
        <w:rPr>
          <w:rFonts w:ascii="Arial" w:hAnsi="Arial" w:cs="Arial"/>
          <w:sz w:val="22"/>
          <w:szCs w:val="22"/>
        </w:rPr>
        <w:t xml:space="preserve"> Dev. </w:t>
      </w:r>
    </w:p>
    <w:p w14:paraId="7B49683B" w14:textId="77777777" w:rsidR="006276B5" w:rsidRPr="00C8555D" w:rsidRDefault="006276B5" w:rsidP="006276B5">
      <w:pPr>
        <w:rPr>
          <w:rFonts w:ascii="Arial" w:hAnsi="Arial" w:cs="Arial"/>
          <w:sz w:val="22"/>
          <w:szCs w:val="22"/>
        </w:rPr>
      </w:pPr>
      <w:r w:rsidRPr="00C8555D">
        <w:rPr>
          <w:rFonts w:ascii="Arial" w:hAnsi="Arial" w:cs="Arial"/>
          <w:sz w:val="22"/>
          <w:szCs w:val="22"/>
        </w:rPr>
        <w:t>Systematic</w:t>
      </w:r>
      <w:r w:rsidRPr="00C8555D">
        <w:rPr>
          <w:rFonts w:ascii="Arial" w:hAnsi="Arial" w:cs="Arial"/>
          <w:sz w:val="22"/>
          <w:szCs w:val="22"/>
        </w:rPr>
        <w:tab/>
      </w:r>
      <w:r w:rsidRPr="00C8555D">
        <w:rPr>
          <w:rFonts w:ascii="Arial" w:hAnsi="Arial" w:cs="Arial"/>
          <w:sz w:val="22"/>
          <w:szCs w:val="22"/>
        </w:rPr>
        <w:tab/>
        <w:t>0</w:t>
      </w:r>
      <w:r w:rsidRPr="00C8555D">
        <w:rPr>
          <w:rFonts w:ascii="Arial" w:hAnsi="Arial" w:cs="Arial"/>
          <w:sz w:val="22"/>
          <w:szCs w:val="22"/>
        </w:rPr>
        <w:tab/>
      </w:r>
      <w:r w:rsidRPr="00C8555D">
        <w:rPr>
          <w:rFonts w:ascii="Arial" w:hAnsi="Arial" w:cs="Arial"/>
          <w:sz w:val="22"/>
          <w:szCs w:val="22"/>
        </w:rPr>
        <w:tab/>
        <w:t xml:space="preserve">0.1m </w:t>
      </w:r>
    </w:p>
    <w:p w14:paraId="4A309299" w14:textId="77777777" w:rsidR="006276B5" w:rsidRPr="00C8555D" w:rsidRDefault="006276B5" w:rsidP="006276B5">
      <w:pPr>
        <w:rPr>
          <w:rFonts w:ascii="Arial" w:hAnsi="Arial" w:cs="Arial"/>
          <w:sz w:val="22"/>
          <w:szCs w:val="22"/>
        </w:rPr>
      </w:pPr>
      <w:r w:rsidRPr="00C8555D">
        <w:rPr>
          <w:rFonts w:ascii="Arial" w:hAnsi="Arial" w:cs="Arial"/>
          <w:sz w:val="22"/>
          <w:szCs w:val="22"/>
        </w:rPr>
        <w:t>Random</w:t>
      </w:r>
      <w:r w:rsidRPr="00C8555D">
        <w:rPr>
          <w:rFonts w:ascii="Arial" w:hAnsi="Arial" w:cs="Arial"/>
          <w:sz w:val="22"/>
          <w:szCs w:val="22"/>
        </w:rPr>
        <w:tab/>
      </w:r>
      <w:r w:rsidRPr="00C8555D">
        <w:rPr>
          <w:rFonts w:ascii="Arial" w:hAnsi="Arial" w:cs="Arial"/>
          <w:sz w:val="22"/>
          <w:szCs w:val="22"/>
        </w:rPr>
        <w:tab/>
        <w:t>0</w:t>
      </w:r>
      <w:r w:rsidRPr="00C8555D">
        <w:rPr>
          <w:rFonts w:ascii="Arial" w:hAnsi="Arial" w:cs="Arial"/>
          <w:sz w:val="22"/>
          <w:szCs w:val="22"/>
        </w:rPr>
        <w:tab/>
      </w:r>
      <w:r w:rsidRPr="00C8555D">
        <w:rPr>
          <w:rFonts w:ascii="Arial" w:hAnsi="Arial" w:cs="Arial"/>
          <w:sz w:val="22"/>
          <w:szCs w:val="22"/>
        </w:rPr>
        <w:tab/>
        <w:t xml:space="preserve">1.3m </w:t>
      </w:r>
    </w:p>
    <w:p w14:paraId="4474D877" w14:textId="77777777" w:rsidR="006276B5" w:rsidRPr="00C8555D" w:rsidRDefault="006276B5" w:rsidP="006276B5">
      <w:pPr>
        <w:rPr>
          <w:rFonts w:ascii="Arial" w:hAnsi="Arial" w:cs="Arial"/>
          <w:sz w:val="22"/>
          <w:szCs w:val="22"/>
        </w:rPr>
      </w:pPr>
      <w:r w:rsidRPr="00C8555D">
        <w:rPr>
          <w:rFonts w:ascii="Arial" w:hAnsi="Arial" w:cs="Arial"/>
          <w:sz w:val="22"/>
          <w:szCs w:val="22"/>
        </w:rPr>
        <w:t xml:space="preserve">Scale factor errors: </w:t>
      </w:r>
    </w:p>
    <w:p w14:paraId="51A121C0" w14:textId="77777777" w:rsidR="006276B5" w:rsidRPr="00C8555D" w:rsidRDefault="006276B5" w:rsidP="006276B5">
      <w:pPr>
        <w:rPr>
          <w:rFonts w:ascii="Arial" w:hAnsi="Arial" w:cs="Arial"/>
          <w:sz w:val="22"/>
          <w:szCs w:val="22"/>
        </w:rPr>
      </w:pPr>
      <w:r w:rsidRPr="00C8555D">
        <w:rPr>
          <w:rFonts w:ascii="Arial" w:hAnsi="Arial" w:cs="Arial"/>
          <w:sz w:val="22"/>
          <w:szCs w:val="22"/>
        </w:rPr>
        <w:t>Systematic</w:t>
      </w:r>
      <w:r w:rsidRPr="00C8555D">
        <w:rPr>
          <w:rFonts w:ascii="Arial" w:hAnsi="Arial" w:cs="Arial"/>
          <w:sz w:val="22"/>
          <w:szCs w:val="22"/>
        </w:rPr>
        <w:tab/>
      </w:r>
      <w:r w:rsidRPr="00C8555D">
        <w:rPr>
          <w:rFonts w:ascii="Arial" w:hAnsi="Arial" w:cs="Arial"/>
          <w:sz w:val="22"/>
          <w:szCs w:val="22"/>
        </w:rPr>
        <w:tab/>
        <w:t>-1.0m</w:t>
      </w:r>
      <w:r w:rsidRPr="00C8555D">
        <w:rPr>
          <w:rFonts w:ascii="Arial" w:hAnsi="Arial" w:cs="Arial"/>
          <w:sz w:val="22"/>
          <w:szCs w:val="22"/>
        </w:rPr>
        <w:tab/>
      </w:r>
      <w:r w:rsidRPr="00C8555D">
        <w:rPr>
          <w:rFonts w:ascii="Arial" w:hAnsi="Arial" w:cs="Arial"/>
          <w:sz w:val="22"/>
          <w:szCs w:val="22"/>
        </w:rPr>
        <w:tab/>
        <w:t xml:space="preserve">3.1m </w:t>
      </w:r>
    </w:p>
    <w:p w14:paraId="2D989865" w14:textId="77777777" w:rsidR="006276B5" w:rsidRPr="00C8555D" w:rsidRDefault="006276B5" w:rsidP="006276B5">
      <w:pPr>
        <w:rPr>
          <w:rFonts w:ascii="Arial" w:hAnsi="Arial" w:cs="Arial"/>
          <w:sz w:val="22"/>
          <w:szCs w:val="22"/>
        </w:rPr>
      </w:pPr>
      <w:r w:rsidRPr="00C8555D">
        <w:rPr>
          <w:rFonts w:ascii="Arial" w:hAnsi="Arial" w:cs="Arial"/>
          <w:sz w:val="22"/>
          <w:szCs w:val="22"/>
        </w:rPr>
        <w:t xml:space="preserve">Stretch type errors: </w:t>
      </w:r>
    </w:p>
    <w:p w14:paraId="521B25C5" w14:textId="77777777" w:rsidR="006276B5" w:rsidRPr="00C8555D" w:rsidRDefault="006276B5" w:rsidP="006276B5">
      <w:pPr>
        <w:rPr>
          <w:rFonts w:ascii="Arial" w:hAnsi="Arial" w:cs="Arial"/>
          <w:sz w:val="22"/>
          <w:szCs w:val="22"/>
        </w:rPr>
      </w:pPr>
      <w:r w:rsidRPr="00C8555D">
        <w:rPr>
          <w:rFonts w:ascii="Arial" w:hAnsi="Arial" w:cs="Arial"/>
          <w:sz w:val="22"/>
          <w:szCs w:val="22"/>
        </w:rPr>
        <w:t>Global</w:t>
      </w:r>
      <w:r w:rsidRPr="00C8555D">
        <w:rPr>
          <w:rFonts w:ascii="Arial" w:hAnsi="Arial" w:cs="Arial"/>
          <w:sz w:val="22"/>
          <w:szCs w:val="22"/>
        </w:rPr>
        <w:tab/>
      </w:r>
      <w:r w:rsidRPr="00C8555D">
        <w:rPr>
          <w:rFonts w:ascii="Arial" w:hAnsi="Arial" w:cs="Arial"/>
          <w:sz w:val="22"/>
          <w:szCs w:val="22"/>
        </w:rPr>
        <w:tab/>
      </w:r>
      <w:r w:rsidRPr="00C8555D">
        <w:rPr>
          <w:rFonts w:ascii="Arial" w:hAnsi="Arial" w:cs="Arial"/>
          <w:sz w:val="22"/>
          <w:szCs w:val="22"/>
        </w:rPr>
        <w:tab/>
        <w:t>+7.6m</w:t>
      </w:r>
      <w:r w:rsidRPr="00C8555D">
        <w:rPr>
          <w:rFonts w:ascii="Arial" w:hAnsi="Arial" w:cs="Arial"/>
          <w:sz w:val="22"/>
          <w:szCs w:val="22"/>
        </w:rPr>
        <w:tab/>
      </w:r>
      <w:r w:rsidRPr="00C8555D">
        <w:rPr>
          <w:rFonts w:ascii="Arial" w:hAnsi="Arial" w:cs="Arial"/>
          <w:sz w:val="22"/>
          <w:szCs w:val="22"/>
        </w:rPr>
        <w:tab/>
        <w:t xml:space="preserve">2.5m </w:t>
      </w:r>
    </w:p>
    <w:p w14:paraId="7684D08D" w14:textId="77777777" w:rsidR="006276B5" w:rsidRPr="00C8555D" w:rsidRDefault="006276B5" w:rsidP="006276B5">
      <w:pPr>
        <w:rPr>
          <w:rFonts w:ascii="Arial" w:hAnsi="Arial" w:cs="Arial"/>
          <w:sz w:val="22"/>
          <w:szCs w:val="22"/>
        </w:rPr>
      </w:pPr>
    </w:p>
    <w:p w14:paraId="6041B731" w14:textId="77777777" w:rsidR="006276B5" w:rsidRPr="00C8555D" w:rsidRDefault="006276B5" w:rsidP="006276B5">
      <w:pPr>
        <w:rPr>
          <w:rFonts w:ascii="Arial" w:hAnsi="Arial" w:cs="Arial"/>
          <w:sz w:val="22"/>
          <w:szCs w:val="22"/>
        </w:rPr>
      </w:pPr>
      <w:r w:rsidRPr="00C8555D">
        <w:rPr>
          <w:rFonts w:ascii="Arial" w:hAnsi="Arial" w:cs="Arial"/>
          <w:sz w:val="22"/>
          <w:szCs w:val="22"/>
        </w:rPr>
        <w:t>The resulting measured depth bias at the point of interest is the sum of the individual bias contributions, which is +6.5m.  The measured depth uncertainty is the RSS of the independent components, ±4.1m at 1</w:t>
      </w:r>
      <w:r>
        <w:rPr>
          <w:rFonts w:ascii="Arial" w:hAnsi="Arial" w:cs="Arial"/>
          <w:sz w:val="22"/>
          <w:szCs w:val="22"/>
        </w:rPr>
        <w:t xml:space="preserve"> σ</w:t>
      </w:r>
      <w:r w:rsidRPr="00C8555D">
        <w:rPr>
          <w:rFonts w:ascii="Arial" w:hAnsi="Arial" w:cs="Arial"/>
          <w:sz w:val="22"/>
          <w:szCs w:val="22"/>
        </w:rPr>
        <w:t>.  The best estimate of the MD of the feature is therefore 5106.5m, with a 68% confidence that it is within 4.1m of this depth.</w:t>
      </w:r>
    </w:p>
    <w:p w14:paraId="541DCA4F" w14:textId="77777777" w:rsidR="006276B5" w:rsidRDefault="006276B5" w:rsidP="006276B5">
      <w:pPr>
        <w:rPr>
          <w:rFonts w:ascii="Arial" w:hAnsi="Arial" w:cs="Arial"/>
          <w:b/>
          <w:bCs/>
          <w:color w:val="0000FF"/>
          <w:sz w:val="22"/>
          <w:szCs w:val="22"/>
        </w:rPr>
      </w:pPr>
    </w:p>
    <w:p w14:paraId="15E72E0A" w14:textId="77777777" w:rsidR="006276B5" w:rsidRPr="00E02978" w:rsidRDefault="006276B5" w:rsidP="006276B5">
      <w:pPr>
        <w:rPr>
          <w:rFonts w:ascii="Arial" w:hAnsi="Arial" w:cs="Arial"/>
          <w:b/>
          <w:bCs/>
          <w:color w:val="0000FF"/>
          <w:sz w:val="22"/>
          <w:szCs w:val="22"/>
        </w:rPr>
      </w:pPr>
    </w:p>
    <w:p w14:paraId="60DDFA57" w14:textId="77777777" w:rsidR="006276B5" w:rsidRDefault="006276B5" w:rsidP="006276B5">
      <w:pPr>
        <w:rPr>
          <w:rFonts w:ascii="Arial" w:hAnsi="Arial" w:cs="Arial"/>
          <w:b/>
          <w:bCs/>
          <w:sz w:val="22"/>
          <w:szCs w:val="22"/>
        </w:rPr>
      </w:pPr>
      <w:r w:rsidRPr="00E447BE">
        <w:rPr>
          <w:rFonts w:ascii="Arial" w:hAnsi="Arial" w:cs="Arial"/>
          <w:b/>
          <w:bCs/>
          <w:sz w:val="22"/>
          <w:szCs w:val="22"/>
        </w:rPr>
        <w:t xml:space="preserve">Calculation of relative </w:t>
      </w:r>
      <w:r>
        <w:rPr>
          <w:rFonts w:ascii="Arial" w:hAnsi="Arial" w:cs="Arial"/>
          <w:b/>
          <w:bCs/>
          <w:sz w:val="22"/>
          <w:szCs w:val="22"/>
        </w:rPr>
        <w:t xml:space="preserve">MD </w:t>
      </w:r>
      <w:r w:rsidRPr="00E447BE">
        <w:rPr>
          <w:rFonts w:ascii="Arial" w:hAnsi="Arial" w:cs="Arial"/>
          <w:b/>
          <w:bCs/>
          <w:sz w:val="22"/>
          <w:szCs w:val="22"/>
        </w:rPr>
        <w:t>uncertainty, log to log</w:t>
      </w:r>
    </w:p>
    <w:p w14:paraId="3ED9CB19" w14:textId="77777777" w:rsidR="006276B5" w:rsidRPr="00E447BE" w:rsidRDefault="006276B5" w:rsidP="006276B5">
      <w:pPr>
        <w:rPr>
          <w:rFonts w:ascii="Arial" w:hAnsi="Arial" w:cs="Arial"/>
          <w:b/>
          <w:bCs/>
          <w:sz w:val="22"/>
          <w:szCs w:val="22"/>
        </w:rPr>
      </w:pPr>
    </w:p>
    <w:p w14:paraId="445162B6" w14:textId="77777777" w:rsidR="006276B5" w:rsidRPr="004F3929" w:rsidRDefault="006276B5" w:rsidP="006276B5">
      <w:pPr>
        <w:rPr>
          <w:rFonts w:ascii="Arial" w:hAnsi="Arial" w:cs="Arial"/>
          <w:sz w:val="22"/>
          <w:szCs w:val="22"/>
        </w:rPr>
      </w:pPr>
      <w:r w:rsidRPr="004F3929">
        <w:rPr>
          <w:rFonts w:ascii="Arial" w:hAnsi="Arial" w:cs="Arial"/>
          <w:sz w:val="22"/>
          <w:szCs w:val="22"/>
        </w:rPr>
        <w:t xml:space="preserve">During the course of drilling a well, depth measurements may be made by several independent systems.  An obvious example would be the use of drillpipe length measurements for MWD and LWD, with independent wireline depth measurements.  </w:t>
      </w:r>
      <w:r w:rsidRPr="004F3929">
        <w:rPr>
          <w:rFonts w:ascii="Arial" w:hAnsi="Arial" w:cs="Arial"/>
          <w:sz w:val="22"/>
          <w:szCs w:val="22"/>
        </w:rPr>
        <w:lastRenderedPageBreak/>
        <w:t xml:space="preserve">When both systems measure the depth of the same point, if the biases and uncertainties associated with both measurements are known, this information can be used to validate the </w:t>
      </w:r>
      <w:r w:rsidRPr="006A2605">
        <w:rPr>
          <w:rFonts w:ascii="Arial" w:hAnsi="Arial" w:cs="Arial"/>
          <w:sz w:val="22"/>
          <w:szCs w:val="22"/>
        </w:rPr>
        <w:t>depth</w:t>
      </w:r>
      <w:r w:rsidRPr="006A2605">
        <w:rPr>
          <w:rFonts w:ascii="Arial" w:hAnsi="Arial" w:cs="Arial"/>
          <w:sz w:val="22"/>
          <w:szCs w:val="22"/>
          <w:vertAlign w:val="superscript"/>
        </w:rPr>
        <w:t>(2)</w:t>
      </w:r>
      <w:r w:rsidRPr="006A2605">
        <w:rPr>
          <w:rFonts w:ascii="Arial" w:hAnsi="Arial" w:cs="Arial"/>
          <w:sz w:val="22"/>
          <w:szCs w:val="22"/>
        </w:rPr>
        <w:t>.</w:t>
      </w:r>
      <w:r w:rsidRPr="004F3929">
        <w:rPr>
          <w:rFonts w:ascii="Arial" w:hAnsi="Arial" w:cs="Arial"/>
          <w:sz w:val="22"/>
          <w:szCs w:val="22"/>
        </w:rPr>
        <w:t xml:space="preserve">  </w:t>
      </w:r>
    </w:p>
    <w:p w14:paraId="0144B7CA" w14:textId="77777777" w:rsidR="006276B5" w:rsidRDefault="006276B5" w:rsidP="006276B5">
      <w:pPr>
        <w:rPr>
          <w:rFonts w:ascii="Arial" w:hAnsi="Arial" w:cs="Arial"/>
          <w:b/>
          <w:bCs/>
          <w:color w:val="0000FF"/>
          <w:sz w:val="22"/>
          <w:szCs w:val="22"/>
        </w:rPr>
      </w:pPr>
    </w:p>
    <w:p w14:paraId="444B616D" w14:textId="77777777" w:rsidR="006276B5" w:rsidRDefault="006276B5" w:rsidP="006276B5">
      <w:pPr>
        <w:rPr>
          <w:rFonts w:ascii="Arial" w:hAnsi="Arial" w:cs="Arial"/>
          <w:b/>
          <w:bCs/>
          <w:color w:val="0000FF"/>
          <w:sz w:val="22"/>
          <w:szCs w:val="22"/>
        </w:rPr>
      </w:pPr>
    </w:p>
    <w:p w14:paraId="1AE57069" w14:textId="77777777" w:rsidR="006276B5" w:rsidRDefault="006276B5" w:rsidP="006276B5">
      <w:pPr>
        <w:rPr>
          <w:rFonts w:ascii="Arial" w:hAnsi="Arial" w:cs="Arial"/>
          <w:b/>
          <w:bCs/>
          <w:sz w:val="22"/>
          <w:szCs w:val="22"/>
        </w:rPr>
      </w:pPr>
      <w:r>
        <w:rPr>
          <w:rFonts w:ascii="Arial" w:hAnsi="Arial" w:cs="Arial"/>
          <w:b/>
          <w:bCs/>
          <w:sz w:val="22"/>
          <w:szCs w:val="22"/>
        </w:rPr>
        <w:tab/>
      </w:r>
      <w:r w:rsidRPr="00DB7647">
        <w:rPr>
          <w:rFonts w:ascii="Arial" w:hAnsi="Arial" w:cs="Arial"/>
          <w:b/>
          <w:bCs/>
          <w:sz w:val="22"/>
          <w:szCs w:val="22"/>
        </w:rPr>
        <w:t xml:space="preserve">Illustrative </w:t>
      </w:r>
      <w:r>
        <w:rPr>
          <w:rFonts w:ascii="Arial" w:hAnsi="Arial" w:cs="Arial"/>
          <w:b/>
          <w:bCs/>
          <w:sz w:val="22"/>
          <w:szCs w:val="22"/>
        </w:rPr>
        <w:t>example 2</w:t>
      </w:r>
    </w:p>
    <w:p w14:paraId="6F163AF7" w14:textId="77777777" w:rsidR="006276B5" w:rsidRDefault="006276B5" w:rsidP="006276B5">
      <w:pPr>
        <w:rPr>
          <w:rFonts w:ascii="Arial" w:hAnsi="Arial" w:cs="Arial"/>
          <w:b/>
          <w:bCs/>
          <w:sz w:val="22"/>
          <w:szCs w:val="22"/>
        </w:rPr>
      </w:pPr>
    </w:p>
    <w:p w14:paraId="42E1193B" w14:textId="77777777" w:rsidR="006276B5" w:rsidRPr="004F3929" w:rsidRDefault="006276B5" w:rsidP="006276B5">
      <w:pPr>
        <w:rPr>
          <w:rFonts w:ascii="Arial" w:hAnsi="Arial" w:cs="Arial"/>
          <w:sz w:val="22"/>
          <w:szCs w:val="22"/>
        </w:rPr>
      </w:pPr>
      <w:r w:rsidRPr="004F3929">
        <w:rPr>
          <w:rFonts w:ascii="Arial" w:hAnsi="Arial" w:cs="Arial"/>
          <w:sz w:val="22"/>
          <w:szCs w:val="22"/>
        </w:rPr>
        <w:t>In the same example well, a wireline log might indicate the</w:t>
      </w:r>
      <w:r>
        <w:rPr>
          <w:rFonts w:ascii="Arial" w:hAnsi="Arial" w:cs="Arial"/>
          <w:sz w:val="22"/>
          <w:szCs w:val="22"/>
        </w:rPr>
        <w:t xml:space="preserve"> assumed </w:t>
      </w:r>
      <w:r w:rsidRPr="004F3929">
        <w:rPr>
          <w:rFonts w:ascii="Arial" w:hAnsi="Arial" w:cs="Arial"/>
          <w:sz w:val="22"/>
          <w:szCs w:val="22"/>
        </w:rPr>
        <w:t>gas-oil con</w:t>
      </w:r>
      <w:r>
        <w:rPr>
          <w:rFonts w:ascii="Arial" w:hAnsi="Arial" w:cs="Arial"/>
          <w:sz w:val="22"/>
          <w:szCs w:val="22"/>
        </w:rPr>
        <w:t>tact at an apparent depth of 5115m, 15</w:t>
      </w:r>
      <w:r w:rsidRPr="004F3929">
        <w:rPr>
          <w:rFonts w:ascii="Arial" w:hAnsi="Arial" w:cs="Arial"/>
          <w:sz w:val="22"/>
          <w:szCs w:val="22"/>
        </w:rPr>
        <w:t xml:space="preserve">m deeper than the feature appeared on LWD.  Suppose that the wireline depth uncertainties are given as: </w:t>
      </w:r>
    </w:p>
    <w:p w14:paraId="5091BDE1" w14:textId="77777777" w:rsidR="006276B5" w:rsidRPr="004F3929" w:rsidRDefault="006276B5" w:rsidP="006276B5">
      <w:pPr>
        <w:rPr>
          <w:rFonts w:ascii="Arial" w:hAnsi="Arial" w:cs="Arial"/>
          <w:sz w:val="22"/>
          <w:szCs w:val="22"/>
        </w:rPr>
      </w:pPr>
    </w:p>
    <w:p w14:paraId="022E4B97" w14:textId="77777777" w:rsidR="006276B5" w:rsidRPr="004F3929" w:rsidRDefault="006276B5" w:rsidP="006276B5">
      <w:pPr>
        <w:rPr>
          <w:rFonts w:ascii="Arial" w:hAnsi="Arial" w:cs="Arial"/>
          <w:sz w:val="22"/>
          <w:szCs w:val="22"/>
        </w:rPr>
      </w:pPr>
      <w:r w:rsidRPr="004F3929">
        <w:rPr>
          <w:rFonts w:ascii="Arial" w:hAnsi="Arial" w:cs="Arial"/>
          <w:sz w:val="22"/>
          <w:szCs w:val="22"/>
        </w:rPr>
        <w:t>Reference errors:</w:t>
      </w:r>
      <w:r w:rsidRPr="004F3929">
        <w:rPr>
          <w:rFonts w:ascii="Arial" w:hAnsi="Arial" w:cs="Arial"/>
          <w:sz w:val="22"/>
          <w:szCs w:val="22"/>
        </w:rPr>
        <w:tab/>
        <w:t>Bias</w:t>
      </w:r>
      <w:r w:rsidRPr="004F3929">
        <w:rPr>
          <w:rFonts w:ascii="Arial" w:hAnsi="Arial" w:cs="Arial"/>
          <w:sz w:val="22"/>
          <w:szCs w:val="22"/>
        </w:rPr>
        <w:tab/>
      </w:r>
      <w:r w:rsidRPr="004F3929">
        <w:rPr>
          <w:rFonts w:ascii="Arial" w:hAnsi="Arial" w:cs="Arial"/>
          <w:sz w:val="22"/>
          <w:szCs w:val="22"/>
        </w:rPr>
        <w:tab/>
      </w:r>
      <w:r>
        <w:rPr>
          <w:rFonts w:ascii="Arial" w:hAnsi="Arial" w:cs="Arial"/>
          <w:sz w:val="22"/>
          <w:szCs w:val="22"/>
        </w:rPr>
        <w:t>Std. Dev</w:t>
      </w:r>
      <w:r w:rsidRPr="004F3929">
        <w:rPr>
          <w:rFonts w:ascii="Arial" w:hAnsi="Arial" w:cs="Arial"/>
          <w:sz w:val="22"/>
          <w:szCs w:val="22"/>
        </w:rPr>
        <w:t>.</w:t>
      </w:r>
      <w:r>
        <w:rPr>
          <w:rFonts w:ascii="Arial" w:hAnsi="Arial" w:cs="Arial"/>
          <w:sz w:val="22"/>
          <w:szCs w:val="22"/>
        </w:rPr>
        <w:t xml:space="preserve"> </w:t>
      </w:r>
    </w:p>
    <w:p w14:paraId="45169415" w14:textId="77777777" w:rsidR="006276B5" w:rsidRPr="004F3929" w:rsidRDefault="006276B5" w:rsidP="006276B5">
      <w:pPr>
        <w:rPr>
          <w:rFonts w:ascii="Arial" w:hAnsi="Arial" w:cs="Arial"/>
          <w:sz w:val="22"/>
          <w:szCs w:val="22"/>
        </w:rPr>
      </w:pPr>
      <w:r w:rsidRPr="004F3929">
        <w:rPr>
          <w:rFonts w:ascii="Arial" w:hAnsi="Arial" w:cs="Arial"/>
          <w:sz w:val="22"/>
          <w:szCs w:val="22"/>
        </w:rPr>
        <w:t>Systematic</w:t>
      </w:r>
      <w:r w:rsidRPr="004F3929">
        <w:rPr>
          <w:rFonts w:ascii="Arial" w:hAnsi="Arial" w:cs="Arial"/>
          <w:sz w:val="22"/>
          <w:szCs w:val="22"/>
        </w:rPr>
        <w:tab/>
      </w:r>
      <w:r w:rsidRPr="004F3929">
        <w:rPr>
          <w:rFonts w:ascii="Arial" w:hAnsi="Arial" w:cs="Arial"/>
          <w:sz w:val="22"/>
          <w:szCs w:val="22"/>
        </w:rPr>
        <w:tab/>
        <w:t>-0.1m</w:t>
      </w:r>
      <w:r w:rsidRPr="004F3929">
        <w:rPr>
          <w:rFonts w:ascii="Arial" w:hAnsi="Arial" w:cs="Arial"/>
          <w:sz w:val="22"/>
          <w:szCs w:val="22"/>
        </w:rPr>
        <w:tab/>
      </w:r>
      <w:r w:rsidRPr="004F3929">
        <w:rPr>
          <w:rFonts w:ascii="Arial" w:hAnsi="Arial" w:cs="Arial"/>
          <w:sz w:val="22"/>
          <w:szCs w:val="22"/>
        </w:rPr>
        <w:tab/>
        <w:t xml:space="preserve">0.1m </w:t>
      </w:r>
    </w:p>
    <w:p w14:paraId="0E3BB443" w14:textId="77777777" w:rsidR="006276B5" w:rsidRPr="004F3929" w:rsidRDefault="006276B5" w:rsidP="006276B5">
      <w:pPr>
        <w:rPr>
          <w:rFonts w:ascii="Arial" w:hAnsi="Arial" w:cs="Arial"/>
          <w:sz w:val="22"/>
          <w:szCs w:val="22"/>
        </w:rPr>
      </w:pPr>
      <w:r w:rsidRPr="004F3929">
        <w:rPr>
          <w:rFonts w:ascii="Arial" w:hAnsi="Arial" w:cs="Arial"/>
          <w:sz w:val="22"/>
          <w:szCs w:val="22"/>
        </w:rPr>
        <w:t>Random</w:t>
      </w:r>
      <w:r w:rsidRPr="004F3929">
        <w:rPr>
          <w:rFonts w:ascii="Arial" w:hAnsi="Arial" w:cs="Arial"/>
          <w:sz w:val="22"/>
          <w:szCs w:val="22"/>
        </w:rPr>
        <w:tab/>
      </w:r>
      <w:r w:rsidRPr="004F3929">
        <w:rPr>
          <w:rFonts w:ascii="Arial" w:hAnsi="Arial" w:cs="Arial"/>
          <w:sz w:val="22"/>
          <w:szCs w:val="22"/>
        </w:rPr>
        <w:tab/>
      </w:r>
      <w:r>
        <w:rPr>
          <w:rFonts w:ascii="Arial" w:hAnsi="Arial" w:cs="Arial"/>
          <w:sz w:val="22"/>
          <w:szCs w:val="22"/>
        </w:rPr>
        <w:t xml:space="preserve"> </w:t>
      </w:r>
      <w:r w:rsidRPr="004F3929">
        <w:rPr>
          <w:rFonts w:ascii="Arial" w:hAnsi="Arial" w:cs="Arial"/>
          <w:sz w:val="22"/>
          <w:szCs w:val="22"/>
        </w:rPr>
        <w:t>0</w:t>
      </w:r>
      <w:r>
        <w:rPr>
          <w:rFonts w:ascii="Arial" w:hAnsi="Arial" w:cs="Arial"/>
          <w:sz w:val="22"/>
          <w:szCs w:val="22"/>
        </w:rPr>
        <w:t>m</w:t>
      </w:r>
      <w:r w:rsidRPr="004F3929">
        <w:rPr>
          <w:rFonts w:ascii="Arial" w:hAnsi="Arial" w:cs="Arial"/>
          <w:sz w:val="22"/>
          <w:szCs w:val="22"/>
        </w:rPr>
        <w:tab/>
      </w:r>
      <w:r w:rsidRPr="004F3929">
        <w:rPr>
          <w:rFonts w:ascii="Arial" w:hAnsi="Arial" w:cs="Arial"/>
          <w:sz w:val="22"/>
          <w:szCs w:val="22"/>
        </w:rPr>
        <w:tab/>
        <w:t xml:space="preserve">1.3m </w:t>
      </w:r>
    </w:p>
    <w:p w14:paraId="237F3586" w14:textId="77777777" w:rsidR="006276B5" w:rsidRPr="004F3929" w:rsidRDefault="006276B5" w:rsidP="006276B5">
      <w:pPr>
        <w:rPr>
          <w:rFonts w:ascii="Arial" w:hAnsi="Arial" w:cs="Arial"/>
          <w:sz w:val="22"/>
          <w:szCs w:val="22"/>
        </w:rPr>
      </w:pPr>
      <w:r>
        <w:rPr>
          <w:rFonts w:ascii="Arial" w:hAnsi="Arial" w:cs="Arial"/>
          <w:sz w:val="22"/>
          <w:szCs w:val="22"/>
        </w:rPr>
        <w:t>Scale factor errors</w:t>
      </w:r>
      <w:r w:rsidRPr="004F3929">
        <w:rPr>
          <w:rFonts w:ascii="Arial" w:hAnsi="Arial" w:cs="Arial"/>
          <w:sz w:val="22"/>
          <w:szCs w:val="22"/>
        </w:rPr>
        <w:t xml:space="preserve">: </w:t>
      </w:r>
    </w:p>
    <w:p w14:paraId="62351E95" w14:textId="77777777" w:rsidR="006276B5" w:rsidRPr="004F3929" w:rsidRDefault="006276B5" w:rsidP="006276B5">
      <w:pPr>
        <w:rPr>
          <w:rFonts w:ascii="Arial" w:hAnsi="Arial" w:cs="Arial"/>
          <w:sz w:val="22"/>
          <w:szCs w:val="22"/>
        </w:rPr>
      </w:pPr>
      <w:r>
        <w:rPr>
          <w:rFonts w:ascii="Arial" w:hAnsi="Arial" w:cs="Arial"/>
          <w:sz w:val="22"/>
          <w:szCs w:val="22"/>
        </w:rPr>
        <w:t>Systematic</w:t>
      </w:r>
      <w:r>
        <w:rPr>
          <w:rFonts w:ascii="Arial" w:hAnsi="Arial" w:cs="Arial"/>
          <w:sz w:val="22"/>
          <w:szCs w:val="22"/>
        </w:rPr>
        <w:tab/>
      </w:r>
      <w:r>
        <w:rPr>
          <w:rFonts w:ascii="Arial" w:hAnsi="Arial" w:cs="Arial"/>
          <w:sz w:val="22"/>
          <w:szCs w:val="22"/>
        </w:rPr>
        <w:tab/>
        <w:t xml:space="preserve"> 0m</w:t>
      </w:r>
      <w:r>
        <w:rPr>
          <w:rFonts w:ascii="Arial" w:hAnsi="Arial" w:cs="Arial"/>
          <w:sz w:val="22"/>
          <w:szCs w:val="22"/>
        </w:rPr>
        <w:tab/>
      </w:r>
      <w:r>
        <w:rPr>
          <w:rFonts w:ascii="Arial" w:hAnsi="Arial" w:cs="Arial"/>
          <w:sz w:val="22"/>
          <w:szCs w:val="22"/>
        </w:rPr>
        <w:tab/>
        <w:t>1.3</w:t>
      </w:r>
      <w:r w:rsidRPr="004F3929">
        <w:rPr>
          <w:rFonts w:ascii="Arial" w:hAnsi="Arial" w:cs="Arial"/>
          <w:sz w:val="22"/>
          <w:szCs w:val="22"/>
        </w:rPr>
        <w:t xml:space="preserve">m </w:t>
      </w:r>
    </w:p>
    <w:p w14:paraId="2AE33038" w14:textId="77777777" w:rsidR="006276B5" w:rsidRPr="004F3929" w:rsidRDefault="006276B5" w:rsidP="006276B5">
      <w:pPr>
        <w:rPr>
          <w:rFonts w:ascii="Arial" w:hAnsi="Arial" w:cs="Arial"/>
          <w:sz w:val="22"/>
          <w:szCs w:val="22"/>
        </w:rPr>
      </w:pPr>
      <w:r w:rsidRPr="004F3929">
        <w:rPr>
          <w:rFonts w:ascii="Arial" w:hAnsi="Arial" w:cs="Arial"/>
          <w:sz w:val="22"/>
          <w:szCs w:val="22"/>
        </w:rPr>
        <w:t xml:space="preserve">Stretch type errors: </w:t>
      </w:r>
    </w:p>
    <w:p w14:paraId="68BD9202" w14:textId="77777777" w:rsidR="006276B5" w:rsidRPr="004F3929" w:rsidRDefault="006276B5" w:rsidP="006276B5">
      <w:pPr>
        <w:rPr>
          <w:rFonts w:ascii="Arial" w:hAnsi="Arial" w:cs="Arial"/>
          <w:sz w:val="22"/>
          <w:szCs w:val="22"/>
        </w:rPr>
      </w:pPr>
      <w:r>
        <w:rPr>
          <w:rFonts w:ascii="Arial" w:hAnsi="Arial" w:cs="Arial"/>
          <w:sz w:val="22"/>
          <w:szCs w:val="22"/>
        </w:rPr>
        <w:t xml:space="preserve">Systematic </w:t>
      </w:r>
      <w:r>
        <w:rPr>
          <w:rFonts w:ascii="Arial" w:hAnsi="Arial" w:cs="Arial"/>
          <w:sz w:val="22"/>
          <w:szCs w:val="22"/>
        </w:rPr>
        <w:tab/>
      </w:r>
      <w:r>
        <w:rPr>
          <w:rFonts w:ascii="Arial" w:hAnsi="Arial" w:cs="Arial"/>
          <w:sz w:val="22"/>
          <w:szCs w:val="22"/>
        </w:rPr>
        <w:tab/>
        <w:t xml:space="preserve"> 0m</w:t>
      </w:r>
      <w:r>
        <w:rPr>
          <w:rFonts w:ascii="Arial" w:hAnsi="Arial" w:cs="Arial"/>
          <w:sz w:val="22"/>
          <w:szCs w:val="22"/>
        </w:rPr>
        <w:tab/>
      </w:r>
      <w:r>
        <w:rPr>
          <w:rFonts w:ascii="Arial" w:hAnsi="Arial" w:cs="Arial"/>
          <w:sz w:val="22"/>
          <w:szCs w:val="22"/>
        </w:rPr>
        <w:tab/>
        <w:t>1.2</w:t>
      </w:r>
      <w:r w:rsidRPr="004F3929">
        <w:rPr>
          <w:rFonts w:ascii="Arial" w:hAnsi="Arial" w:cs="Arial"/>
          <w:sz w:val="22"/>
          <w:szCs w:val="22"/>
        </w:rPr>
        <w:t xml:space="preserve">m </w:t>
      </w:r>
    </w:p>
    <w:p w14:paraId="4B97435F" w14:textId="77777777" w:rsidR="006276B5" w:rsidRPr="004F3929" w:rsidRDefault="006276B5" w:rsidP="006276B5">
      <w:pPr>
        <w:rPr>
          <w:rFonts w:ascii="Arial" w:hAnsi="Arial" w:cs="Arial"/>
          <w:sz w:val="22"/>
          <w:szCs w:val="22"/>
        </w:rPr>
      </w:pPr>
    </w:p>
    <w:p w14:paraId="05007BE4" w14:textId="77777777" w:rsidR="006276B5" w:rsidRPr="004F3929" w:rsidRDefault="006276B5" w:rsidP="006276B5">
      <w:pPr>
        <w:rPr>
          <w:rFonts w:ascii="Arial" w:hAnsi="Arial" w:cs="Arial"/>
          <w:sz w:val="22"/>
          <w:szCs w:val="22"/>
        </w:rPr>
      </w:pPr>
      <w:r w:rsidRPr="004F3929">
        <w:rPr>
          <w:rFonts w:ascii="Arial" w:hAnsi="Arial" w:cs="Arial"/>
          <w:sz w:val="22"/>
          <w:szCs w:val="22"/>
        </w:rPr>
        <w:t>The wireline depth measureme</w:t>
      </w:r>
      <w:r>
        <w:rPr>
          <w:rFonts w:ascii="Arial" w:hAnsi="Arial" w:cs="Arial"/>
          <w:sz w:val="22"/>
          <w:szCs w:val="22"/>
        </w:rPr>
        <w:t>nt shows an overall bias of -0.1</w:t>
      </w:r>
      <w:r w:rsidRPr="004F3929">
        <w:rPr>
          <w:rFonts w:ascii="Arial" w:hAnsi="Arial" w:cs="Arial"/>
          <w:sz w:val="22"/>
          <w:szCs w:val="22"/>
        </w:rPr>
        <w:t>m an</w:t>
      </w:r>
      <w:r>
        <w:rPr>
          <w:rFonts w:ascii="Arial" w:hAnsi="Arial" w:cs="Arial"/>
          <w:sz w:val="22"/>
          <w:szCs w:val="22"/>
        </w:rPr>
        <w:t>d a standard deviation of 2.2</w:t>
      </w:r>
      <w:r w:rsidRPr="004F3929">
        <w:rPr>
          <w:rFonts w:ascii="Arial" w:hAnsi="Arial" w:cs="Arial"/>
          <w:sz w:val="22"/>
          <w:szCs w:val="22"/>
        </w:rPr>
        <w:t>m.  After adjusting the depths for bias, t</w:t>
      </w:r>
      <w:r>
        <w:rPr>
          <w:rFonts w:ascii="Arial" w:hAnsi="Arial" w:cs="Arial"/>
          <w:sz w:val="22"/>
          <w:szCs w:val="22"/>
        </w:rPr>
        <w:t>he corrected LWD depth is 5106.5</w:t>
      </w:r>
      <w:r w:rsidRPr="004F3929">
        <w:rPr>
          <w:rFonts w:ascii="Arial" w:hAnsi="Arial" w:cs="Arial"/>
          <w:sz w:val="22"/>
          <w:szCs w:val="22"/>
        </w:rPr>
        <w:t>m and the corresponding wireline dept</w:t>
      </w:r>
      <w:r>
        <w:rPr>
          <w:rFonts w:ascii="Arial" w:hAnsi="Arial" w:cs="Arial"/>
          <w:sz w:val="22"/>
          <w:szCs w:val="22"/>
        </w:rPr>
        <w:t>h is 5114.9m, a difference of 8.4</w:t>
      </w:r>
      <w:r w:rsidRPr="004F3929">
        <w:rPr>
          <w:rFonts w:ascii="Arial" w:hAnsi="Arial" w:cs="Arial"/>
          <w:sz w:val="22"/>
          <w:szCs w:val="22"/>
        </w:rPr>
        <w:t>m.  Since the LWD depth measurement has a 1-</w:t>
      </w:r>
      <w:r w:rsidRPr="004F3929">
        <w:rPr>
          <w:rFonts w:ascii="Arial" w:hAnsi="Arial" w:cs="Arial"/>
          <w:sz w:val="22"/>
          <w:szCs w:val="22"/>
        </w:rPr>
        <w:sym w:font="Symbol" w:char="F073"/>
      </w:r>
      <w:r>
        <w:rPr>
          <w:rFonts w:ascii="Arial" w:hAnsi="Arial" w:cs="Arial"/>
          <w:sz w:val="22"/>
          <w:szCs w:val="22"/>
        </w:rPr>
        <w:t xml:space="preserve"> uncertainty of 4.1</w:t>
      </w:r>
      <w:r w:rsidRPr="004F3929">
        <w:rPr>
          <w:rFonts w:ascii="Arial" w:hAnsi="Arial" w:cs="Arial"/>
          <w:sz w:val="22"/>
          <w:szCs w:val="22"/>
        </w:rPr>
        <w:t xml:space="preserve">m and the corresponding wireline uncertainty </w:t>
      </w:r>
      <w:r>
        <w:rPr>
          <w:rFonts w:ascii="Arial" w:hAnsi="Arial" w:cs="Arial"/>
          <w:sz w:val="22"/>
          <w:szCs w:val="22"/>
        </w:rPr>
        <w:t>is 2.2</w:t>
      </w:r>
      <w:r w:rsidRPr="004F3929">
        <w:rPr>
          <w:rFonts w:ascii="Arial" w:hAnsi="Arial" w:cs="Arial"/>
          <w:sz w:val="22"/>
          <w:szCs w:val="22"/>
        </w:rPr>
        <w:t>m, t</w:t>
      </w:r>
      <w:r>
        <w:rPr>
          <w:rFonts w:ascii="Arial" w:hAnsi="Arial" w:cs="Arial"/>
          <w:sz w:val="22"/>
          <w:szCs w:val="22"/>
        </w:rPr>
        <w:t>he relative uncertainty is √(4.1</w:t>
      </w:r>
      <w:r w:rsidRPr="004F3929">
        <w:rPr>
          <w:rFonts w:ascii="Arial" w:hAnsi="Arial" w:cs="Arial"/>
          <w:sz w:val="22"/>
          <w:szCs w:val="22"/>
          <w:vertAlign w:val="superscript"/>
        </w:rPr>
        <w:t>2</w:t>
      </w:r>
      <w:r>
        <w:rPr>
          <w:rFonts w:ascii="Arial" w:hAnsi="Arial" w:cs="Arial"/>
          <w:sz w:val="22"/>
          <w:szCs w:val="22"/>
        </w:rPr>
        <w:t xml:space="preserve"> + 2.2</w:t>
      </w:r>
      <w:r w:rsidRPr="004F3929">
        <w:rPr>
          <w:rFonts w:ascii="Arial" w:hAnsi="Arial" w:cs="Arial"/>
          <w:sz w:val="22"/>
          <w:szCs w:val="22"/>
          <w:vertAlign w:val="superscript"/>
        </w:rPr>
        <w:t>2</w:t>
      </w:r>
      <w:r>
        <w:rPr>
          <w:rFonts w:ascii="Arial" w:hAnsi="Arial" w:cs="Arial"/>
          <w:sz w:val="22"/>
          <w:szCs w:val="22"/>
        </w:rPr>
        <w:t>) = 4.7</w:t>
      </w:r>
      <w:r w:rsidRPr="004F3929">
        <w:rPr>
          <w:rFonts w:ascii="Arial" w:hAnsi="Arial" w:cs="Arial"/>
          <w:sz w:val="22"/>
          <w:szCs w:val="22"/>
        </w:rPr>
        <w:t>m at 1</w:t>
      </w:r>
      <w:r>
        <w:rPr>
          <w:rFonts w:ascii="Arial" w:hAnsi="Arial" w:cs="Arial"/>
          <w:sz w:val="22"/>
          <w:szCs w:val="22"/>
        </w:rPr>
        <w:t xml:space="preserve"> </w:t>
      </w:r>
      <w:r w:rsidRPr="004F3929">
        <w:rPr>
          <w:rFonts w:ascii="Arial" w:hAnsi="Arial" w:cs="Arial"/>
          <w:sz w:val="22"/>
          <w:szCs w:val="22"/>
        </w:rPr>
        <w:sym w:font="Symbol" w:char="F073"/>
      </w:r>
      <w:r>
        <w:rPr>
          <w:rFonts w:ascii="Arial" w:hAnsi="Arial" w:cs="Arial"/>
          <w:sz w:val="22"/>
          <w:szCs w:val="22"/>
        </w:rPr>
        <w:t>.   T</w:t>
      </w:r>
      <w:r w:rsidRPr="004F3929">
        <w:rPr>
          <w:rFonts w:ascii="Arial" w:hAnsi="Arial" w:cs="Arial"/>
          <w:sz w:val="22"/>
          <w:szCs w:val="22"/>
        </w:rPr>
        <w:t xml:space="preserve">he </w:t>
      </w:r>
      <w:r>
        <w:rPr>
          <w:rFonts w:ascii="Arial" w:hAnsi="Arial" w:cs="Arial"/>
          <w:sz w:val="22"/>
          <w:szCs w:val="22"/>
        </w:rPr>
        <w:t xml:space="preserve">8.4m </w:t>
      </w:r>
      <w:r w:rsidRPr="004F3929">
        <w:rPr>
          <w:rFonts w:ascii="Arial" w:hAnsi="Arial" w:cs="Arial"/>
          <w:sz w:val="22"/>
          <w:szCs w:val="22"/>
        </w:rPr>
        <w:t>discrepancy</w:t>
      </w:r>
      <w:r>
        <w:rPr>
          <w:rFonts w:ascii="Arial" w:hAnsi="Arial" w:cs="Arial"/>
          <w:sz w:val="22"/>
          <w:szCs w:val="22"/>
        </w:rPr>
        <w:t xml:space="preserve"> between wireline and LWD is at 1.79 σ</w:t>
      </w:r>
      <w:r w:rsidRPr="004F3929">
        <w:rPr>
          <w:rFonts w:ascii="Arial" w:hAnsi="Arial" w:cs="Arial"/>
          <w:sz w:val="22"/>
          <w:szCs w:val="22"/>
        </w:rPr>
        <w:t xml:space="preserve">, which </w:t>
      </w:r>
      <w:r>
        <w:rPr>
          <w:rFonts w:ascii="Arial" w:hAnsi="Arial" w:cs="Arial"/>
          <w:sz w:val="22"/>
          <w:szCs w:val="22"/>
        </w:rPr>
        <w:t>means that the error models predicted that there was a 7</w:t>
      </w:r>
      <w:r w:rsidRPr="004F3929">
        <w:rPr>
          <w:rFonts w:ascii="Arial" w:hAnsi="Arial" w:cs="Arial"/>
          <w:sz w:val="22"/>
          <w:szCs w:val="22"/>
        </w:rPr>
        <w:t xml:space="preserve">% probability </w:t>
      </w:r>
      <w:r>
        <w:rPr>
          <w:rFonts w:ascii="Arial" w:hAnsi="Arial" w:cs="Arial"/>
          <w:sz w:val="22"/>
          <w:szCs w:val="22"/>
        </w:rPr>
        <w:t>that the two measurements would disagree by this much or more.  Although this level of disagreement does not indicate a gross error in either measurement, it comes close to indicating marginal performance by one of the depth systems.  Over multiple runs, the frequent occurrence of comparisons falling between 2 and 3 σ would be of concern.</w:t>
      </w:r>
    </w:p>
    <w:p w14:paraId="7E9D8E46" w14:textId="77777777" w:rsidR="006276B5" w:rsidRPr="00E02978" w:rsidRDefault="006276B5" w:rsidP="006276B5">
      <w:pPr>
        <w:rPr>
          <w:rFonts w:ascii="Arial" w:hAnsi="Arial" w:cs="Arial"/>
          <w:sz w:val="22"/>
          <w:szCs w:val="22"/>
        </w:rPr>
      </w:pPr>
    </w:p>
    <w:p w14:paraId="7D681953" w14:textId="77777777" w:rsidR="006276B5" w:rsidRDefault="006276B5" w:rsidP="006276B5">
      <w:pPr>
        <w:rPr>
          <w:rFonts w:ascii="Arial" w:hAnsi="Arial" w:cs="Arial"/>
          <w:b/>
          <w:bCs/>
          <w:sz w:val="22"/>
          <w:szCs w:val="22"/>
        </w:rPr>
      </w:pPr>
    </w:p>
    <w:p w14:paraId="1DA075C6" w14:textId="77777777" w:rsidR="006276B5" w:rsidRDefault="006276B5" w:rsidP="006276B5">
      <w:pPr>
        <w:rPr>
          <w:rFonts w:ascii="Arial" w:hAnsi="Arial" w:cs="Arial"/>
          <w:b/>
          <w:bCs/>
          <w:sz w:val="22"/>
          <w:szCs w:val="22"/>
        </w:rPr>
      </w:pPr>
      <w:r w:rsidRPr="003535AF">
        <w:rPr>
          <w:rFonts w:ascii="Arial" w:hAnsi="Arial" w:cs="Arial"/>
          <w:b/>
          <w:bCs/>
          <w:sz w:val="22"/>
          <w:szCs w:val="22"/>
        </w:rPr>
        <w:t>Calculation of vertical uncertainty</w:t>
      </w:r>
    </w:p>
    <w:p w14:paraId="2FD2E0B5" w14:textId="77777777" w:rsidR="006276B5" w:rsidRDefault="006276B5" w:rsidP="006276B5">
      <w:pPr>
        <w:rPr>
          <w:rFonts w:ascii="Arial" w:hAnsi="Arial" w:cs="Arial"/>
          <w:b/>
          <w:bCs/>
          <w:sz w:val="22"/>
          <w:szCs w:val="22"/>
        </w:rPr>
      </w:pPr>
    </w:p>
    <w:p w14:paraId="480346F0" w14:textId="77777777" w:rsidR="006276B5" w:rsidRPr="004F3929" w:rsidRDefault="006276B5" w:rsidP="006276B5">
      <w:pPr>
        <w:rPr>
          <w:rFonts w:ascii="Arial" w:hAnsi="Arial" w:cs="Arial"/>
          <w:sz w:val="22"/>
          <w:szCs w:val="22"/>
        </w:rPr>
      </w:pPr>
      <w:r w:rsidRPr="004F3929">
        <w:rPr>
          <w:rFonts w:ascii="Arial" w:hAnsi="Arial" w:cs="Arial"/>
          <w:sz w:val="22"/>
          <w:szCs w:val="22"/>
        </w:rPr>
        <w:t>It is frequently necessary to determine the TVD un</w:t>
      </w:r>
      <w:r>
        <w:rPr>
          <w:rFonts w:ascii="Arial" w:hAnsi="Arial" w:cs="Arial"/>
          <w:sz w:val="22"/>
          <w:szCs w:val="22"/>
        </w:rPr>
        <w:t xml:space="preserve">certainty of a log feature.  This </w:t>
      </w:r>
      <w:r w:rsidRPr="004F3929">
        <w:rPr>
          <w:rFonts w:ascii="Arial" w:hAnsi="Arial" w:cs="Arial"/>
          <w:sz w:val="22"/>
          <w:szCs w:val="22"/>
        </w:rPr>
        <w:t xml:space="preserve">typically </w:t>
      </w:r>
      <w:r>
        <w:rPr>
          <w:rFonts w:ascii="Arial" w:hAnsi="Arial" w:cs="Arial"/>
          <w:sz w:val="22"/>
          <w:szCs w:val="22"/>
        </w:rPr>
        <w:t xml:space="preserve">has </w:t>
      </w:r>
      <w:r w:rsidRPr="004F3929">
        <w:rPr>
          <w:rFonts w:ascii="Arial" w:hAnsi="Arial" w:cs="Arial"/>
          <w:sz w:val="22"/>
          <w:szCs w:val="22"/>
        </w:rPr>
        <w:t xml:space="preserve">two components; </w:t>
      </w:r>
      <w:r>
        <w:rPr>
          <w:rFonts w:ascii="Arial" w:hAnsi="Arial" w:cs="Arial"/>
          <w:sz w:val="22"/>
          <w:szCs w:val="22"/>
        </w:rPr>
        <w:t>one</w:t>
      </w:r>
      <w:r w:rsidRPr="004F3929">
        <w:rPr>
          <w:rFonts w:ascii="Arial" w:hAnsi="Arial" w:cs="Arial"/>
          <w:sz w:val="22"/>
          <w:szCs w:val="22"/>
        </w:rPr>
        <w:t xml:space="preserve"> resulting from logging depth uncertainty, and the </w:t>
      </w:r>
      <w:r>
        <w:rPr>
          <w:rFonts w:ascii="Arial" w:hAnsi="Arial" w:cs="Arial"/>
          <w:sz w:val="22"/>
          <w:szCs w:val="22"/>
        </w:rPr>
        <w:t>other representing</w:t>
      </w:r>
      <w:r w:rsidRPr="004F3929">
        <w:rPr>
          <w:rFonts w:ascii="Arial" w:hAnsi="Arial" w:cs="Arial"/>
          <w:sz w:val="22"/>
          <w:szCs w:val="22"/>
        </w:rPr>
        <w:t xml:space="preserve"> the </w:t>
      </w:r>
      <w:r>
        <w:rPr>
          <w:rFonts w:ascii="Arial" w:hAnsi="Arial" w:cs="Arial"/>
          <w:sz w:val="22"/>
          <w:szCs w:val="22"/>
        </w:rPr>
        <w:t xml:space="preserve">TVD component of the </w:t>
      </w:r>
      <w:r w:rsidRPr="004F3929">
        <w:rPr>
          <w:rFonts w:ascii="Arial" w:hAnsi="Arial" w:cs="Arial"/>
          <w:sz w:val="22"/>
          <w:szCs w:val="22"/>
        </w:rPr>
        <w:t>positional uncertainty of the wellpath along which depth is measured.  The former is simply calculated as measured depth uncertainty multiplied by the cosine of local inclination.  The latter can be calculated from the covariance matrix describing uncertainty of the wellbore survey, taking care to compute the uncertainty at an assigned</w:t>
      </w:r>
      <w:r w:rsidRPr="00E447BE">
        <w:rPr>
          <w:rFonts w:ascii="Arial" w:hAnsi="Arial" w:cs="Arial"/>
          <w:color w:val="0000FF"/>
          <w:sz w:val="22"/>
          <w:szCs w:val="22"/>
        </w:rPr>
        <w:t xml:space="preserve"> </w:t>
      </w:r>
      <w:r w:rsidRPr="0049093B">
        <w:rPr>
          <w:rFonts w:ascii="Arial" w:hAnsi="Arial" w:cs="Arial"/>
          <w:sz w:val="22"/>
          <w:szCs w:val="22"/>
        </w:rPr>
        <w:t>depth</w:t>
      </w:r>
      <w:r>
        <w:rPr>
          <w:rFonts w:ascii="Arial" w:hAnsi="Arial" w:cs="Arial"/>
          <w:sz w:val="22"/>
          <w:szCs w:val="22"/>
        </w:rPr>
        <w:t xml:space="preserve"> </w:t>
      </w:r>
      <w:r w:rsidRPr="00AB3CF3">
        <w:rPr>
          <w:rFonts w:ascii="Arial" w:hAnsi="Arial" w:cs="Arial"/>
          <w:sz w:val="22"/>
          <w:szCs w:val="22"/>
          <w:vertAlign w:val="superscript"/>
        </w:rPr>
        <w:t>(4, 7)</w:t>
      </w:r>
      <w:r w:rsidRPr="00AB3CF3">
        <w:rPr>
          <w:rFonts w:ascii="Arial" w:hAnsi="Arial" w:cs="Arial"/>
          <w:sz w:val="22"/>
          <w:szCs w:val="22"/>
        </w:rPr>
        <w:t>.</w:t>
      </w:r>
      <w:r>
        <w:rPr>
          <w:rFonts w:ascii="Arial" w:hAnsi="Arial" w:cs="Arial"/>
          <w:color w:val="0000FF"/>
          <w:sz w:val="22"/>
          <w:szCs w:val="22"/>
        </w:rPr>
        <w:t xml:space="preserve">  </w:t>
      </w:r>
      <w:r w:rsidRPr="004F3929">
        <w:rPr>
          <w:rFonts w:ascii="Arial" w:hAnsi="Arial" w:cs="Arial"/>
          <w:sz w:val="22"/>
          <w:szCs w:val="22"/>
        </w:rPr>
        <w:t>When these two uncertainties are derived from different tool runs, most of their components are independent and they should be combined as though uncorrelated.  The wellpath uncertainty includes a component describing the uncertainty of the MD reference point</w:t>
      </w:r>
      <w:r>
        <w:rPr>
          <w:rFonts w:ascii="Arial" w:hAnsi="Arial" w:cs="Arial"/>
          <w:sz w:val="22"/>
          <w:szCs w:val="22"/>
        </w:rPr>
        <w:t xml:space="preserve"> (e.g. drill floor relative to mean sea level)</w:t>
      </w:r>
      <w:r w:rsidRPr="004F3929">
        <w:rPr>
          <w:rFonts w:ascii="Arial" w:hAnsi="Arial" w:cs="Arial"/>
          <w:sz w:val="22"/>
          <w:szCs w:val="22"/>
        </w:rPr>
        <w:t xml:space="preserve">.  </w:t>
      </w:r>
    </w:p>
    <w:p w14:paraId="40C52E18" w14:textId="77777777" w:rsidR="006276B5" w:rsidRPr="003F7487" w:rsidRDefault="006276B5" w:rsidP="006276B5">
      <w:pPr>
        <w:rPr>
          <w:sz w:val="20"/>
          <w:szCs w:val="20"/>
        </w:rPr>
      </w:pPr>
    </w:p>
    <w:p w14:paraId="67861E71" w14:textId="77777777" w:rsidR="006276B5" w:rsidRDefault="006276B5" w:rsidP="006276B5">
      <w:pPr>
        <w:rPr>
          <w:rFonts w:ascii="Arial" w:hAnsi="Arial" w:cs="Arial"/>
          <w:b/>
          <w:bCs/>
          <w:sz w:val="22"/>
          <w:szCs w:val="22"/>
        </w:rPr>
      </w:pPr>
      <w:r>
        <w:rPr>
          <w:rFonts w:ascii="Arial" w:hAnsi="Arial" w:cs="Arial"/>
          <w:sz w:val="22"/>
          <w:szCs w:val="22"/>
        </w:rPr>
        <w:tab/>
      </w:r>
      <w:r w:rsidRPr="00DB7647">
        <w:rPr>
          <w:rFonts w:ascii="Arial" w:hAnsi="Arial" w:cs="Arial"/>
          <w:b/>
          <w:bCs/>
          <w:sz w:val="22"/>
          <w:szCs w:val="22"/>
        </w:rPr>
        <w:t xml:space="preserve">Illustrative </w:t>
      </w:r>
      <w:r>
        <w:rPr>
          <w:rFonts w:ascii="Arial" w:hAnsi="Arial" w:cs="Arial"/>
          <w:b/>
          <w:bCs/>
          <w:sz w:val="22"/>
          <w:szCs w:val="22"/>
        </w:rPr>
        <w:t>example 3</w:t>
      </w:r>
    </w:p>
    <w:p w14:paraId="1F4AB915" w14:textId="77777777" w:rsidR="006276B5" w:rsidRDefault="006276B5" w:rsidP="006276B5">
      <w:pPr>
        <w:rPr>
          <w:rFonts w:ascii="Arial" w:hAnsi="Arial" w:cs="Arial"/>
          <w:b/>
          <w:bCs/>
          <w:sz w:val="22"/>
          <w:szCs w:val="22"/>
        </w:rPr>
      </w:pPr>
    </w:p>
    <w:p w14:paraId="10AB20EA" w14:textId="77777777" w:rsidR="006276B5" w:rsidRPr="004F3929" w:rsidRDefault="006276B5" w:rsidP="006276B5">
      <w:pPr>
        <w:rPr>
          <w:rFonts w:ascii="Arial" w:hAnsi="Arial" w:cs="Arial"/>
          <w:sz w:val="22"/>
          <w:szCs w:val="22"/>
        </w:rPr>
      </w:pPr>
      <w:r w:rsidRPr="004F3929">
        <w:rPr>
          <w:rFonts w:ascii="Arial" w:hAnsi="Arial" w:cs="Arial"/>
          <w:sz w:val="22"/>
          <w:szCs w:val="22"/>
        </w:rPr>
        <w:t>Using the same e</w:t>
      </w:r>
      <w:r>
        <w:rPr>
          <w:rFonts w:ascii="Arial" w:hAnsi="Arial" w:cs="Arial"/>
          <w:sz w:val="22"/>
          <w:szCs w:val="22"/>
        </w:rPr>
        <w:t>xample from ISCWSA Well 1 at 5115</w:t>
      </w:r>
      <w:r w:rsidRPr="004F3929">
        <w:rPr>
          <w:rFonts w:ascii="Arial" w:hAnsi="Arial" w:cs="Arial"/>
          <w:sz w:val="22"/>
          <w:szCs w:val="22"/>
        </w:rPr>
        <w:t xml:space="preserve">m MD, the wireline </w:t>
      </w:r>
      <w:r>
        <w:rPr>
          <w:rFonts w:ascii="Arial" w:hAnsi="Arial" w:cs="Arial"/>
          <w:sz w:val="22"/>
          <w:szCs w:val="22"/>
        </w:rPr>
        <w:t>MD</w:t>
      </w:r>
      <w:r w:rsidRPr="004F3929">
        <w:rPr>
          <w:rFonts w:ascii="Arial" w:hAnsi="Arial" w:cs="Arial"/>
          <w:sz w:val="22"/>
          <w:szCs w:val="22"/>
        </w:rPr>
        <w:t xml:space="preserve"> u</w:t>
      </w:r>
      <w:r>
        <w:rPr>
          <w:rFonts w:ascii="Arial" w:hAnsi="Arial" w:cs="Arial"/>
          <w:sz w:val="22"/>
          <w:szCs w:val="22"/>
        </w:rPr>
        <w:t>ncertainty was calculated as 2.2</w:t>
      </w:r>
      <w:r w:rsidRPr="004F3929">
        <w:rPr>
          <w:rFonts w:ascii="Arial" w:hAnsi="Arial" w:cs="Arial"/>
          <w:sz w:val="22"/>
          <w:szCs w:val="22"/>
        </w:rPr>
        <w:t>m at 1</w:t>
      </w:r>
      <w:r w:rsidRPr="004F3929">
        <w:rPr>
          <w:rFonts w:ascii="Arial" w:hAnsi="Arial" w:cs="Arial"/>
          <w:sz w:val="22"/>
          <w:szCs w:val="22"/>
        </w:rPr>
        <w:sym w:font="Symbol" w:char="F073"/>
      </w:r>
      <w:r w:rsidRPr="004F3929">
        <w:rPr>
          <w:rFonts w:ascii="Arial" w:hAnsi="Arial" w:cs="Arial"/>
          <w:sz w:val="22"/>
          <w:szCs w:val="22"/>
        </w:rPr>
        <w:t xml:space="preserve">.  Since the hole is inclined at 60 degrees, the </w:t>
      </w:r>
      <w:r w:rsidRPr="004F3929">
        <w:rPr>
          <w:rFonts w:ascii="Arial" w:hAnsi="Arial" w:cs="Arial"/>
          <w:sz w:val="22"/>
          <w:szCs w:val="22"/>
        </w:rPr>
        <w:lastRenderedPageBreak/>
        <w:t>TVD uncertainty resulting from</w:t>
      </w:r>
      <w:r>
        <w:rPr>
          <w:rFonts w:ascii="Arial" w:hAnsi="Arial" w:cs="Arial"/>
          <w:sz w:val="22"/>
          <w:szCs w:val="22"/>
        </w:rPr>
        <w:t xml:space="preserve"> logging depth uncertainty is 2.2</w:t>
      </w:r>
      <w:r w:rsidRPr="004F3929">
        <w:rPr>
          <w:rFonts w:ascii="Arial" w:hAnsi="Arial" w:cs="Arial"/>
          <w:sz w:val="22"/>
          <w:szCs w:val="22"/>
        </w:rPr>
        <w:t xml:space="preserve"> ·cos60</w:t>
      </w:r>
      <w:r w:rsidRPr="004F3929">
        <w:rPr>
          <w:rFonts w:ascii="Arial" w:hAnsi="Arial" w:cs="Arial"/>
          <w:sz w:val="22"/>
          <w:szCs w:val="22"/>
        </w:rPr>
        <w:sym w:font="Symbol" w:char="F0B0"/>
      </w:r>
      <w:r>
        <w:rPr>
          <w:rFonts w:ascii="Arial" w:hAnsi="Arial" w:cs="Arial"/>
          <w:sz w:val="22"/>
          <w:szCs w:val="22"/>
        </w:rPr>
        <w:t xml:space="preserve"> = 1.1</w:t>
      </w:r>
      <w:r w:rsidRPr="004F3929">
        <w:rPr>
          <w:rFonts w:ascii="Arial" w:hAnsi="Arial" w:cs="Arial"/>
          <w:sz w:val="22"/>
          <w:szCs w:val="22"/>
        </w:rPr>
        <w:t>m.  This is the TVD uncertainty of the wireline log pick with respect to the wellpath.  Simila</w:t>
      </w:r>
      <w:r>
        <w:rPr>
          <w:rFonts w:ascii="Arial" w:hAnsi="Arial" w:cs="Arial"/>
          <w:sz w:val="22"/>
          <w:szCs w:val="22"/>
        </w:rPr>
        <w:t>rly the wireline MD bias of –0.1</w:t>
      </w:r>
      <w:r w:rsidRPr="004F3929">
        <w:rPr>
          <w:rFonts w:ascii="Arial" w:hAnsi="Arial" w:cs="Arial"/>
          <w:sz w:val="22"/>
          <w:szCs w:val="22"/>
        </w:rPr>
        <w:t>m c</w:t>
      </w:r>
      <w:r>
        <w:rPr>
          <w:rFonts w:ascii="Arial" w:hAnsi="Arial" w:cs="Arial"/>
          <w:sz w:val="22"/>
          <w:szCs w:val="22"/>
        </w:rPr>
        <w:t>orresponds to a TVD bias of -0.1</w:t>
      </w:r>
      <w:r w:rsidRPr="004F3929">
        <w:rPr>
          <w:rFonts w:ascii="Arial" w:hAnsi="Arial" w:cs="Arial"/>
          <w:sz w:val="22"/>
          <w:szCs w:val="22"/>
        </w:rPr>
        <w:t xml:space="preserve">m. </w:t>
      </w:r>
    </w:p>
    <w:p w14:paraId="101A7306" w14:textId="77777777" w:rsidR="006276B5" w:rsidRPr="004F3929" w:rsidRDefault="006276B5" w:rsidP="006276B5">
      <w:pPr>
        <w:rPr>
          <w:rFonts w:ascii="Arial" w:hAnsi="Arial" w:cs="Arial"/>
          <w:sz w:val="22"/>
          <w:szCs w:val="22"/>
        </w:rPr>
      </w:pPr>
    </w:p>
    <w:p w14:paraId="61BB61A1" w14:textId="77777777" w:rsidR="006276B5" w:rsidRPr="004F3929" w:rsidRDefault="006276B5" w:rsidP="006276B5">
      <w:pPr>
        <w:rPr>
          <w:rFonts w:ascii="Arial" w:hAnsi="Arial" w:cs="Arial"/>
          <w:sz w:val="22"/>
          <w:szCs w:val="22"/>
        </w:rPr>
      </w:pPr>
      <w:r w:rsidRPr="004F3929">
        <w:rPr>
          <w:rFonts w:ascii="Arial" w:hAnsi="Arial" w:cs="Arial"/>
          <w:sz w:val="22"/>
          <w:szCs w:val="22"/>
        </w:rPr>
        <w:t>The wellpath has its own TVD uncertainty, which is derived from analysis of the survey data.  In this case the absolute TVD uncertainty of the wel</w:t>
      </w:r>
      <w:r>
        <w:rPr>
          <w:rFonts w:ascii="Arial" w:hAnsi="Arial" w:cs="Arial"/>
          <w:sz w:val="22"/>
          <w:szCs w:val="22"/>
        </w:rPr>
        <w:t>lpath at a measured depth of 5115m might be 4.0</w:t>
      </w:r>
      <w:r w:rsidRPr="004F3929">
        <w:rPr>
          <w:rFonts w:ascii="Arial" w:hAnsi="Arial" w:cs="Arial"/>
          <w:sz w:val="22"/>
          <w:szCs w:val="22"/>
        </w:rPr>
        <w:t>m at 1</w:t>
      </w:r>
      <w:r w:rsidRPr="004F3929">
        <w:rPr>
          <w:rFonts w:ascii="Arial" w:hAnsi="Arial" w:cs="Arial"/>
          <w:sz w:val="22"/>
          <w:szCs w:val="22"/>
        </w:rPr>
        <w:sym w:font="Symbol" w:char="F073"/>
      </w:r>
      <w:r w:rsidRPr="004F3929">
        <w:rPr>
          <w:rFonts w:ascii="Arial" w:hAnsi="Arial" w:cs="Arial"/>
          <w:sz w:val="22"/>
          <w:szCs w:val="22"/>
        </w:rPr>
        <w:t xml:space="preserve"> (as calculated for an assigned depth of exactly 51</w:t>
      </w:r>
      <w:r>
        <w:rPr>
          <w:rFonts w:ascii="Arial" w:hAnsi="Arial" w:cs="Arial"/>
          <w:sz w:val="22"/>
          <w:szCs w:val="22"/>
        </w:rPr>
        <w:t>15</w:t>
      </w:r>
      <w:r w:rsidRPr="004F3929">
        <w:rPr>
          <w:rFonts w:ascii="Arial" w:hAnsi="Arial" w:cs="Arial"/>
          <w:sz w:val="22"/>
          <w:szCs w:val="22"/>
        </w:rPr>
        <w:t>m).  The absolute TVD uncertainty of the gas-oil contact as deter</w:t>
      </w:r>
      <w:r>
        <w:rPr>
          <w:rFonts w:ascii="Arial" w:hAnsi="Arial" w:cs="Arial"/>
          <w:sz w:val="22"/>
          <w:szCs w:val="22"/>
        </w:rPr>
        <w:t>mined from the wireline pick is 4.1</w:t>
      </w:r>
      <w:r w:rsidRPr="004F3929">
        <w:rPr>
          <w:rFonts w:ascii="Arial" w:hAnsi="Arial" w:cs="Arial"/>
          <w:sz w:val="22"/>
          <w:szCs w:val="22"/>
        </w:rPr>
        <w:t xml:space="preserve">m, which is </w:t>
      </w:r>
      <w:r>
        <w:rPr>
          <w:rFonts w:ascii="Arial" w:hAnsi="Arial" w:cs="Arial"/>
          <w:sz w:val="22"/>
          <w:szCs w:val="22"/>
        </w:rPr>
        <w:t>a combination of 1.1</w:t>
      </w:r>
      <w:r w:rsidRPr="004F3929">
        <w:rPr>
          <w:rFonts w:ascii="Arial" w:hAnsi="Arial" w:cs="Arial"/>
          <w:sz w:val="22"/>
          <w:szCs w:val="22"/>
        </w:rPr>
        <w:t>m from l</w:t>
      </w:r>
      <w:r>
        <w:rPr>
          <w:rFonts w:ascii="Arial" w:hAnsi="Arial" w:cs="Arial"/>
          <w:sz w:val="22"/>
          <w:szCs w:val="22"/>
        </w:rPr>
        <w:t>ogging TVD uncertainty and 4.0</w:t>
      </w:r>
      <w:r w:rsidRPr="004F3929">
        <w:rPr>
          <w:rFonts w:ascii="Arial" w:hAnsi="Arial" w:cs="Arial"/>
          <w:sz w:val="22"/>
          <w:szCs w:val="22"/>
        </w:rPr>
        <w:t xml:space="preserve">m from wellpath </w:t>
      </w:r>
      <w:r>
        <w:rPr>
          <w:rFonts w:ascii="Arial" w:hAnsi="Arial" w:cs="Arial"/>
          <w:sz w:val="22"/>
          <w:szCs w:val="22"/>
        </w:rPr>
        <w:t xml:space="preserve">TVD </w:t>
      </w:r>
      <w:r w:rsidRPr="004F3929">
        <w:rPr>
          <w:rFonts w:ascii="Arial" w:hAnsi="Arial" w:cs="Arial"/>
          <w:sz w:val="22"/>
          <w:szCs w:val="22"/>
        </w:rPr>
        <w:t xml:space="preserve">uncertainty, combined by RSS. </w:t>
      </w:r>
    </w:p>
    <w:p w14:paraId="6C9D3D05" w14:textId="77777777" w:rsidR="006276B5" w:rsidRDefault="006276B5" w:rsidP="006276B5">
      <w:pPr>
        <w:rPr>
          <w:rFonts w:ascii="Arial" w:hAnsi="Arial" w:cs="Arial"/>
          <w:sz w:val="22"/>
          <w:szCs w:val="22"/>
        </w:rPr>
      </w:pPr>
    </w:p>
    <w:p w14:paraId="673AD95B" w14:textId="77777777" w:rsidR="006276B5" w:rsidRDefault="006276B5" w:rsidP="006276B5">
      <w:pPr>
        <w:rPr>
          <w:rFonts w:ascii="Arial" w:hAnsi="Arial" w:cs="Arial"/>
          <w:sz w:val="22"/>
          <w:szCs w:val="22"/>
        </w:rPr>
      </w:pPr>
    </w:p>
    <w:p w14:paraId="57B171AB" w14:textId="77777777" w:rsidR="006276B5" w:rsidRDefault="006276B5" w:rsidP="006276B5">
      <w:pPr>
        <w:rPr>
          <w:rFonts w:ascii="Arial" w:hAnsi="Arial" w:cs="Arial"/>
          <w:b/>
          <w:bCs/>
          <w:sz w:val="22"/>
          <w:szCs w:val="22"/>
        </w:rPr>
      </w:pPr>
      <w:r w:rsidRPr="003535AF">
        <w:rPr>
          <w:rFonts w:ascii="Arial" w:hAnsi="Arial" w:cs="Arial"/>
          <w:b/>
          <w:bCs/>
          <w:sz w:val="22"/>
          <w:szCs w:val="22"/>
        </w:rPr>
        <w:t xml:space="preserve">Calculation of </w:t>
      </w:r>
      <w:r>
        <w:rPr>
          <w:rFonts w:ascii="Arial" w:hAnsi="Arial" w:cs="Arial"/>
          <w:b/>
          <w:bCs/>
          <w:sz w:val="22"/>
          <w:szCs w:val="22"/>
        </w:rPr>
        <w:t xml:space="preserve">relative </w:t>
      </w:r>
      <w:r w:rsidRPr="003535AF">
        <w:rPr>
          <w:rFonts w:ascii="Arial" w:hAnsi="Arial" w:cs="Arial"/>
          <w:b/>
          <w:bCs/>
          <w:sz w:val="22"/>
          <w:szCs w:val="22"/>
        </w:rPr>
        <w:t>vertical uncertainty</w:t>
      </w:r>
      <w:r>
        <w:rPr>
          <w:rFonts w:ascii="Arial" w:hAnsi="Arial" w:cs="Arial"/>
          <w:b/>
          <w:bCs/>
          <w:sz w:val="22"/>
          <w:szCs w:val="22"/>
        </w:rPr>
        <w:t>, well to well</w:t>
      </w:r>
    </w:p>
    <w:p w14:paraId="4D627F64" w14:textId="77777777" w:rsidR="006276B5" w:rsidRDefault="006276B5" w:rsidP="006276B5">
      <w:pPr>
        <w:rPr>
          <w:rFonts w:ascii="Arial" w:hAnsi="Arial" w:cs="Arial"/>
          <w:b/>
          <w:bCs/>
          <w:sz w:val="22"/>
          <w:szCs w:val="22"/>
        </w:rPr>
      </w:pPr>
    </w:p>
    <w:p w14:paraId="56BE0A1A" w14:textId="77777777" w:rsidR="006276B5" w:rsidRDefault="006276B5" w:rsidP="006276B5">
      <w:pPr>
        <w:rPr>
          <w:rFonts w:ascii="Arial" w:hAnsi="Arial" w:cs="Arial"/>
          <w:b/>
          <w:bCs/>
          <w:sz w:val="22"/>
          <w:szCs w:val="22"/>
        </w:rPr>
      </w:pPr>
      <w:r>
        <w:rPr>
          <w:rFonts w:ascii="Arial" w:hAnsi="Arial" w:cs="Arial"/>
          <w:b/>
          <w:bCs/>
          <w:sz w:val="22"/>
          <w:szCs w:val="22"/>
        </w:rPr>
        <w:tab/>
        <w:t>Illustrative example 4</w:t>
      </w:r>
      <w:r>
        <w:rPr>
          <w:rFonts w:ascii="Arial" w:hAnsi="Arial" w:cs="Arial"/>
          <w:b/>
          <w:bCs/>
          <w:sz w:val="22"/>
          <w:szCs w:val="22"/>
        </w:rPr>
        <w:tab/>
      </w:r>
    </w:p>
    <w:p w14:paraId="53965B10" w14:textId="77777777" w:rsidR="006276B5" w:rsidRPr="00DB7647" w:rsidRDefault="006276B5" w:rsidP="006276B5">
      <w:pPr>
        <w:rPr>
          <w:rFonts w:ascii="Arial" w:hAnsi="Arial" w:cs="Arial"/>
          <w:b/>
          <w:bCs/>
          <w:sz w:val="22"/>
          <w:szCs w:val="22"/>
        </w:rPr>
      </w:pPr>
    </w:p>
    <w:p w14:paraId="4A3069ED" w14:textId="77777777" w:rsidR="006276B5" w:rsidRPr="008060B7" w:rsidRDefault="006276B5" w:rsidP="006276B5">
      <w:pPr>
        <w:rPr>
          <w:rFonts w:ascii="Arial" w:hAnsi="Arial" w:cs="Arial"/>
          <w:sz w:val="22"/>
          <w:szCs w:val="22"/>
        </w:rPr>
      </w:pPr>
      <w:r w:rsidRPr="008060B7">
        <w:rPr>
          <w:rFonts w:ascii="Arial" w:hAnsi="Arial" w:cs="Arial"/>
          <w:sz w:val="22"/>
          <w:szCs w:val="22"/>
        </w:rPr>
        <w:t>Now suppose that the gas-oil contac</w:t>
      </w:r>
      <w:r>
        <w:rPr>
          <w:rFonts w:ascii="Arial" w:hAnsi="Arial" w:cs="Arial"/>
          <w:sz w:val="22"/>
          <w:szCs w:val="22"/>
        </w:rPr>
        <w:t>t had appeared at a depth of 3455</w:t>
      </w:r>
      <w:r w:rsidRPr="008060B7">
        <w:rPr>
          <w:rFonts w:ascii="Arial" w:hAnsi="Arial" w:cs="Arial"/>
          <w:sz w:val="22"/>
          <w:szCs w:val="22"/>
        </w:rPr>
        <w:t xml:space="preserve">m in a nearby vertical well.  We are interested in finding the relative uncertainty between the TVD of the GOC in the two wells.  </w:t>
      </w:r>
      <w:r>
        <w:rPr>
          <w:rFonts w:ascii="Arial" w:hAnsi="Arial" w:cs="Arial"/>
          <w:sz w:val="22"/>
          <w:szCs w:val="22"/>
        </w:rPr>
        <w:t xml:space="preserve">Wireline MD </w:t>
      </w:r>
      <w:r w:rsidRPr="008060B7">
        <w:rPr>
          <w:rFonts w:ascii="Arial" w:hAnsi="Arial" w:cs="Arial"/>
          <w:sz w:val="22"/>
          <w:szCs w:val="22"/>
        </w:rPr>
        <w:t xml:space="preserve">errors in </w:t>
      </w:r>
      <w:r>
        <w:rPr>
          <w:rFonts w:ascii="Arial" w:hAnsi="Arial" w:cs="Arial"/>
          <w:sz w:val="22"/>
          <w:szCs w:val="22"/>
        </w:rPr>
        <w:t>the vertical well were</w:t>
      </w:r>
      <w:r w:rsidRPr="008060B7">
        <w:rPr>
          <w:rFonts w:ascii="Arial" w:hAnsi="Arial" w:cs="Arial"/>
          <w:sz w:val="22"/>
          <w:szCs w:val="22"/>
        </w:rPr>
        <w:t xml:space="preserve">: </w:t>
      </w:r>
    </w:p>
    <w:p w14:paraId="3E5C7F44" w14:textId="77777777" w:rsidR="006276B5" w:rsidRPr="008060B7" w:rsidRDefault="006276B5" w:rsidP="006276B5">
      <w:pPr>
        <w:rPr>
          <w:rFonts w:ascii="Arial" w:hAnsi="Arial" w:cs="Arial"/>
          <w:sz w:val="22"/>
          <w:szCs w:val="22"/>
        </w:rPr>
      </w:pPr>
      <w:r w:rsidRPr="008060B7">
        <w:rPr>
          <w:rFonts w:ascii="Arial" w:hAnsi="Arial" w:cs="Arial"/>
          <w:sz w:val="22"/>
          <w:szCs w:val="22"/>
        </w:rPr>
        <w:t>Reference errors</w:t>
      </w:r>
      <w:r>
        <w:rPr>
          <w:rFonts w:ascii="Arial" w:hAnsi="Arial" w:cs="Arial"/>
          <w:sz w:val="22"/>
          <w:szCs w:val="22"/>
        </w:rPr>
        <w:t>:</w:t>
      </w:r>
      <w:r>
        <w:rPr>
          <w:rFonts w:ascii="Arial" w:hAnsi="Arial" w:cs="Arial"/>
          <w:sz w:val="22"/>
          <w:szCs w:val="22"/>
        </w:rPr>
        <w:tab/>
        <w:t>Bias</w:t>
      </w:r>
      <w:r>
        <w:rPr>
          <w:rFonts w:ascii="Arial" w:hAnsi="Arial" w:cs="Arial"/>
          <w:sz w:val="22"/>
          <w:szCs w:val="22"/>
        </w:rPr>
        <w:tab/>
      </w:r>
      <w:r>
        <w:rPr>
          <w:rFonts w:ascii="Arial" w:hAnsi="Arial" w:cs="Arial"/>
          <w:sz w:val="22"/>
          <w:szCs w:val="22"/>
        </w:rPr>
        <w:tab/>
        <w:t>Std. Dev.</w:t>
      </w:r>
      <w:r w:rsidRPr="008060B7">
        <w:rPr>
          <w:rFonts w:ascii="Arial" w:hAnsi="Arial" w:cs="Arial"/>
          <w:sz w:val="22"/>
          <w:szCs w:val="22"/>
        </w:rPr>
        <w:t xml:space="preserve"> </w:t>
      </w:r>
    </w:p>
    <w:p w14:paraId="7D8B2931" w14:textId="77777777" w:rsidR="006276B5" w:rsidRPr="008060B7" w:rsidRDefault="006276B5" w:rsidP="006276B5">
      <w:pPr>
        <w:rPr>
          <w:rFonts w:ascii="Arial" w:hAnsi="Arial" w:cs="Arial"/>
          <w:sz w:val="22"/>
          <w:szCs w:val="22"/>
        </w:rPr>
      </w:pPr>
      <w:r w:rsidRPr="008060B7">
        <w:rPr>
          <w:rFonts w:ascii="Arial" w:hAnsi="Arial" w:cs="Arial"/>
          <w:sz w:val="22"/>
          <w:szCs w:val="22"/>
        </w:rPr>
        <w:t>Systematic</w:t>
      </w:r>
      <w:r w:rsidRPr="008060B7">
        <w:rPr>
          <w:rFonts w:ascii="Arial" w:hAnsi="Arial" w:cs="Arial"/>
          <w:sz w:val="22"/>
          <w:szCs w:val="22"/>
        </w:rPr>
        <w:tab/>
      </w:r>
      <w:r w:rsidRPr="008060B7">
        <w:rPr>
          <w:rFonts w:ascii="Arial" w:hAnsi="Arial" w:cs="Arial"/>
          <w:sz w:val="22"/>
          <w:szCs w:val="22"/>
        </w:rPr>
        <w:tab/>
        <w:t>-0.1m</w:t>
      </w:r>
      <w:r w:rsidRPr="008060B7">
        <w:rPr>
          <w:rFonts w:ascii="Arial" w:hAnsi="Arial" w:cs="Arial"/>
          <w:sz w:val="22"/>
          <w:szCs w:val="22"/>
        </w:rPr>
        <w:tab/>
      </w:r>
      <w:r w:rsidRPr="008060B7">
        <w:rPr>
          <w:rFonts w:ascii="Arial" w:hAnsi="Arial" w:cs="Arial"/>
          <w:sz w:val="22"/>
          <w:szCs w:val="22"/>
        </w:rPr>
        <w:tab/>
        <w:t xml:space="preserve">0.1m </w:t>
      </w:r>
    </w:p>
    <w:p w14:paraId="5EB846AB" w14:textId="77777777" w:rsidR="006276B5" w:rsidRPr="008060B7" w:rsidRDefault="006276B5" w:rsidP="006276B5">
      <w:pPr>
        <w:rPr>
          <w:rFonts w:ascii="Arial" w:hAnsi="Arial" w:cs="Arial"/>
          <w:sz w:val="22"/>
          <w:szCs w:val="22"/>
        </w:rPr>
      </w:pPr>
      <w:r w:rsidRPr="008060B7">
        <w:rPr>
          <w:rFonts w:ascii="Arial" w:hAnsi="Arial" w:cs="Arial"/>
          <w:sz w:val="22"/>
          <w:szCs w:val="22"/>
        </w:rPr>
        <w:t>Random</w:t>
      </w:r>
      <w:r w:rsidRPr="008060B7">
        <w:rPr>
          <w:rFonts w:ascii="Arial" w:hAnsi="Arial" w:cs="Arial"/>
          <w:sz w:val="22"/>
          <w:szCs w:val="22"/>
        </w:rPr>
        <w:tab/>
      </w:r>
      <w:r w:rsidRPr="008060B7">
        <w:rPr>
          <w:rFonts w:ascii="Arial" w:hAnsi="Arial" w:cs="Arial"/>
          <w:sz w:val="22"/>
          <w:szCs w:val="22"/>
        </w:rPr>
        <w:tab/>
      </w:r>
      <w:r>
        <w:rPr>
          <w:rFonts w:ascii="Arial" w:hAnsi="Arial" w:cs="Arial"/>
          <w:sz w:val="22"/>
          <w:szCs w:val="22"/>
        </w:rPr>
        <w:t xml:space="preserve"> </w:t>
      </w:r>
      <w:r w:rsidRPr="008060B7">
        <w:rPr>
          <w:rFonts w:ascii="Arial" w:hAnsi="Arial" w:cs="Arial"/>
          <w:sz w:val="22"/>
          <w:szCs w:val="22"/>
        </w:rPr>
        <w:t>0</w:t>
      </w:r>
      <w:r>
        <w:rPr>
          <w:rFonts w:ascii="Arial" w:hAnsi="Arial" w:cs="Arial"/>
          <w:sz w:val="22"/>
          <w:szCs w:val="22"/>
        </w:rPr>
        <w:t>m</w:t>
      </w:r>
      <w:r w:rsidRPr="008060B7">
        <w:rPr>
          <w:rFonts w:ascii="Arial" w:hAnsi="Arial" w:cs="Arial"/>
          <w:sz w:val="22"/>
          <w:szCs w:val="22"/>
        </w:rPr>
        <w:tab/>
      </w:r>
      <w:r w:rsidRPr="008060B7">
        <w:rPr>
          <w:rFonts w:ascii="Arial" w:hAnsi="Arial" w:cs="Arial"/>
          <w:sz w:val="22"/>
          <w:szCs w:val="22"/>
        </w:rPr>
        <w:tab/>
        <w:t xml:space="preserve">1.3m </w:t>
      </w:r>
    </w:p>
    <w:p w14:paraId="5E7BF05A" w14:textId="77777777" w:rsidR="006276B5" w:rsidRPr="008060B7" w:rsidRDefault="006276B5" w:rsidP="006276B5">
      <w:pPr>
        <w:rPr>
          <w:rFonts w:ascii="Arial" w:hAnsi="Arial" w:cs="Arial"/>
          <w:sz w:val="22"/>
          <w:szCs w:val="22"/>
        </w:rPr>
      </w:pPr>
      <w:r w:rsidRPr="008060B7">
        <w:rPr>
          <w:rFonts w:ascii="Arial" w:hAnsi="Arial" w:cs="Arial"/>
          <w:sz w:val="22"/>
          <w:szCs w:val="22"/>
        </w:rPr>
        <w:t xml:space="preserve">Scale factor errors: </w:t>
      </w:r>
    </w:p>
    <w:p w14:paraId="53C08B8E" w14:textId="77777777" w:rsidR="006276B5" w:rsidRPr="008060B7" w:rsidRDefault="006276B5" w:rsidP="006276B5">
      <w:pPr>
        <w:rPr>
          <w:rFonts w:ascii="Arial" w:hAnsi="Arial" w:cs="Arial"/>
          <w:sz w:val="22"/>
          <w:szCs w:val="22"/>
        </w:rPr>
      </w:pPr>
      <w:r>
        <w:rPr>
          <w:rFonts w:ascii="Arial" w:hAnsi="Arial" w:cs="Arial"/>
          <w:sz w:val="22"/>
          <w:szCs w:val="22"/>
        </w:rPr>
        <w:t>Systematic</w:t>
      </w:r>
      <w:r>
        <w:rPr>
          <w:rFonts w:ascii="Arial" w:hAnsi="Arial" w:cs="Arial"/>
          <w:sz w:val="22"/>
          <w:szCs w:val="22"/>
        </w:rPr>
        <w:tab/>
      </w:r>
      <w:r>
        <w:rPr>
          <w:rFonts w:ascii="Arial" w:hAnsi="Arial" w:cs="Arial"/>
          <w:sz w:val="22"/>
          <w:szCs w:val="22"/>
        </w:rPr>
        <w:tab/>
        <w:t xml:space="preserve"> 0m</w:t>
      </w:r>
      <w:r>
        <w:rPr>
          <w:rFonts w:ascii="Arial" w:hAnsi="Arial" w:cs="Arial"/>
          <w:sz w:val="22"/>
          <w:szCs w:val="22"/>
        </w:rPr>
        <w:tab/>
      </w:r>
      <w:r>
        <w:rPr>
          <w:rFonts w:ascii="Arial" w:hAnsi="Arial" w:cs="Arial"/>
          <w:sz w:val="22"/>
          <w:szCs w:val="22"/>
        </w:rPr>
        <w:tab/>
        <w:t>0.9</w:t>
      </w:r>
      <w:r w:rsidRPr="008060B7">
        <w:rPr>
          <w:rFonts w:ascii="Arial" w:hAnsi="Arial" w:cs="Arial"/>
          <w:sz w:val="22"/>
          <w:szCs w:val="22"/>
        </w:rPr>
        <w:t xml:space="preserve">m </w:t>
      </w:r>
    </w:p>
    <w:p w14:paraId="1CB69EC7" w14:textId="77777777" w:rsidR="006276B5" w:rsidRPr="008060B7" w:rsidRDefault="006276B5" w:rsidP="006276B5">
      <w:pPr>
        <w:rPr>
          <w:rFonts w:ascii="Arial" w:hAnsi="Arial" w:cs="Arial"/>
          <w:sz w:val="22"/>
          <w:szCs w:val="22"/>
        </w:rPr>
      </w:pPr>
      <w:r w:rsidRPr="008060B7">
        <w:rPr>
          <w:rFonts w:ascii="Arial" w:hAnsi="Arial" w:cs="Arial"/>
          <w:sz w:val="22"/>
          <w:szCs w:val="22"/>
        </w:rPr>
        <w:t xml:space="preserve">Stretch type errors: </w:t>
      </w:r>
    </w:p>
    <w:p w14:paraId="24F60A1E" w14:textId="77777777" w:rsidR="006276B5" w:rsidRPr="008060B7" w:rsidRDefault="006276B5" w:rsidP="006276B5">
      <w:pPr>
        <w:rPr>
          <w:rFonts w:ascii="Arial" w:hAnsi="Arial" w:cs="Arial"/>
          <w:sz w:val="22"/>
          <w:szCs w:val="22"/>
        </w:rPr>
      </w:pPr>
      <w:r>
        <w:rPr>
          <w:rFonts w:ascii="Arial" w:hAnsi="Arial" w:cs="Arial"/>
          <w:sz w:val="22"/>
          <w:szCs w:val="22"/>
        </w:rPr>
        <w:t xml:space="preserve">Systematic </w:t>
      </w:r>
      <w:r>
        <w:rPr>
          <w:rFonts w:ascii="Arial" w:hAnsi="Arial" w:cs="Arial"/>
          <w:sz w:val="22"/>
          <w:szCs w:val="22"/>
        </w:rPr>
        <w:tab/>
      </w:r>
      <w:r>
        <w:rPr>
          <w:rFonts w:ascii="Arial" w:hAnsi="Arial" w:cs="Arial"/>
          <w:sz w:val="22"/>
          <w:szCs w:val="22"/>
        </w:rPr>
        <w:tab/>
        <w:t xml:space="preserve"> 0m</w:t>
      </w:r>
      <w:r>
        <w:rPr>
          <w:rFonts w:ascii="Arial" w:hAnsi="Arial" w:cs="Arial"/>
          <w:sz w:val="22"/>
          <w:szCs w:val="22"/>
        </w:rPr>
        <w:tab/>
      </w:r>
      <w:r>
        <w:rPr>
          <w:rFonts w:ascii="Arial" w:hAnsi="Arial" w:cs="Arial"/>
          <w:sz w:val="22"/>
          <w:szCs w:val="22"/>
        </w:rPr>
        <w:tab/>
        <w:t>0.8</w:t>
      </w:r>
      <w:r w:rsidRPr="008060B7">
        <w:rPr>
          <w:rFonts w:ascii="Arial" w:hAnsi="Arial" w:cs="Arial"/>
          <w:sz w:val="22"/>
          <w:szCs w:val="22"/>
        </w:rPr>
        <w:t xml:space="preserve">m </w:t>
      </w:r>
    </w:p>
    <w:p w14:paraId="0DEEE1DD" w14:textId="77777777" w:rsidR="006276B5" w:rsidRDefault="006276B5" w:rsidP="006276B5">
      <w:pPr>
        <w:rPr>
          <w:rFonts w:ascii="Arial" w:hAnsi="Arial" w:cs="Arial"/>
          <w:sz w:val="22"/>
          <w:szCs w:val="22"/>
        </w:rPr>
      </w:pPr>
      <w:r w:rsidRPr="008060B7">
        <w:rPr>
          <w:rFonts w:ascii="Arial" w:hAnsi="Arial" w:cs="Arial"/>
          <w:sz w:val="22"/>
          <w:szCs w:val="22"/>
        </w:rPr>
        <w:t>After correct</w:t>
      </w:r>
      <w:r>
        <w:rPr>
          <w:rFonts w:ascii="Arial" w:hAnsi="Arial" w:cs="Arial"/>
          <w:sz w:val="22"/>
          <w:szCs w:val="22"/>
        </w:rPr>
        <w:t>ing for bias,</w:t>
      </w:r>
      <w:r w:rsidRPr="008060B7">
        <w:rPr>
          <w:rFonts w:ascii="Arial" w:hAnsi="Arial" w:cs="Arial"/>
          <w:sz w:val="22"/>
          <w:szCs w:val="22"/>
        </w:rPr>
        <w:t xml:space="preserve"> the GOC </w:t>
      </w:r>
      <w:r>
        <w:rPr>
          <w:rFonts w:ascii="Arial" w:hAnsi="Arial" w:cs="Arial"/>
          <w:sz w:val="22"/>
          <w:szCs w:val="22"/>
        </w:rPr>
        <w:t>is identified at an MD of 3454.9m which,</w:t>
      </w:r>
      <w:r w:rsidRPr="008060B7">
        <w:rPr>
          <w:rFonts w:ascii="Arial" w:hAnsi="Arial" w:cs="Arial"/>
          <w:sz w:val="22"/>
          <w:szCs w:val="22"/>
        </w:rPr>
        <w:t xml:space="preserve"> with</w:t>
      </w:r>
      <w:r>
        <w:rPr>
          <w:rFonts w:ascii="Arial" w:hAnsi="Arial" w:cs="Arial"/>
          <w:sz w:val="22"/>
          <w:szCs w:val="22"/>
        </w:rPr>
        <w:t xml:space="preserve"> an uncertainty estimated at 1.8</w:t>
      </w:r>
      <w:r w:rsidRPr="008060B7">
        <w:rPr>
          <w:rFonts w:ascii="Arial" w:hAnsi="Arial" w:cs="Arial"/>
          <w:sz w:val="22"/>
          <w:szCs w:val="22"/>
        </w:rPr>
        <w:t xml:space="preserve">m.  </w:t>
      </w:r>
      <w:r>
        <w:rPr>
          <w:rFonts w:ascii="Arial" w:hAnsi="Arial" w:cs="Arial"/>
          <w:sz w:val="22"/>
          <w:szCs w:val="22"/>
        </w:rPr>
        <w:t xml:space="preserve">This being a vertical well these values apply equally to TVD.  </w:t>
      </w:r>
    </w:p>
    <w:p w14:paraId="205BA145" w14:textId="77777777" w:rsidR="006276B5" w:rsidRDefault="006276B5" w:rsidP="006276B5">
      <w:pPr>
        <w:rPr>
          <w:rFonts w:ascii="Arial" w:hAnsi="Arial" w:cs="Arial"/>
          <w:sz w:val="22"/>
          <w:szCs w:val="22"/>
        </w:rPr>
      </w:pPr>
    </w:p>
    <w:p w14:paraId="7646A091" w14:textId="77777777" w:rsidR="006276B5" w:rsidRPr="008060B7" w:rsidRDefault="006276B5" w:rsidP="006276B5">
      <w:pPr>
        <w:rPr>
          <w:rFonts w:ascii="Arial" w:hAnsi="Arial" w:cs="Arial"/>
          <w:sz w:val="22"/>
          <w:szCs w:val="22"/>
        </w:rPr>
      </w:pPr>
      <w:r w:rsidRPr="008060B7">
        <w:rPr>
          <w:rFonts w:ascii="Arial" w:hAnsi="Arial" w:cs="Arial"/>
          <w:sz w:val="22"/>
          <w:szCs w:val="22"/>
        </w:rPr>
        <w:t>The inclined well found the same feature at a TVD of</w:t>
      </w:r>
      <w:r>
        <w:rPr>
          <w:rFonts w:ascii="Arial" w:hAnsi="Arial" w:cs="Arial"/>
          <w:color w:val="0000FF"/>
          <w:sz w:val="22"/>
          <w:szCs w:val="22"/>
        </w:rPr>
        <w:t xml:space="preserve"> </w:t>
      </w:r>
      <w:r>
        <w:rPr>
          <w:rFonts w:ascii="Arial" w:hAnsi="Arial" w:cs="Arial"/>
          <w:sz w:val="22"/>
          <w:szCs w:val="22"/>
        </w:rPr>
        <w:t>3451.5</w:t>
      </w:r>
      <w:r w:rsidRPr="008060B7">
        <w:rPr>
          <w:rFonts w:ascii="Arial" w:hAnsi="Arial" w:cs="Arial"/>
          <w:sz w:val="22"/>
          <w:szCs w:val="22"/>
        </w:rPr>
        <w:t>m with</w:t>
      </w:r>
      <w:r>
        <w:rPr>
          <w:rFonts w:ascii="Arial" w:hAnsi="Arial" w:cs="Arial"/>
          <w:sz w:val="22"/>
          <w:szCs w:val="22"/>
        </w:rPr>
        <w:t xml:space="preserve"> a 1 </w:t>
      </w:r>
      <w:r w:rsidRPr="008060B7">
        <w:rPr>
          <w:rFonts w:ascii="Arial" w:hAnsi="Arial" w:cs="Arial"/>
          <w:sz w:val="22"/>
          <w:szCs w:val="22"/>
        </w:rPr>
        <w:sym w:font="Symbol" w:char="F073"/>
      </w:r>
      <w:r>
        <w:rPr>
          <w:rFonts w:ascii="Arial" w:hAnsi="Arial" w:cs="Arial"/>
          <w:sz w:val="22"/>
          <w:szCs w:val="22"/>
        </w:rPr>
        <w:t xml:space="preserve"> uncertainty estimated at 4.1</w:t>
      </w:r>
      <w:r w:rsidRPr="008060B7">
        <w:rPr>
          <w:rFonts w:ascii="Arial" w:hAnsi="Arial" w:cs="Arial"/>
          <w:sz w:val="22"/>
          <w:szCs w:val="22"/>
        </w:rPr>
        <w:t>m.  The r</w:t>
      </w:r>
      <w:r>
        <w:rPr>
          <w:rFonts w:ascii="Arial" w:hAnsi="Arial" w:cs="Arial"/>
          <w:sz w:val="22"/>
          <w:szCs w:val="22"/>
        </w:rPr>
        <w:t>elative TVD uncertainty is √(1.8</w:t>
      </w:r>
      <w:r w:rsidRPr="008060B7">
        <w:rPr>
          <w:rFonts w:ascii="Arial" w:hAnsi="Arial" w:cs="Arial"/>
          <w:sz w:val="22"/>
          <w:szCs w:val="22"/>
          <w:vertAlign w:val="superscript"/>
        </w:rPr>
        <w:t>2</w:t>
      </w:r>
      <w:r>
        <w:rPr>
          <w:rFonts w:ascii="Arial" w:hAnsi="Arial" w:cs="Arial"/>
          <w:sz w:val="22"/>
          <w:szCs w:val="22"/>
        </w:rPr>
        <w:t xml:space="preserve"> + </w:t>
      </w:r>
      <w:r w:rsidRPr="008060B7">
        <w:rPr>
          <w:rFonts w:ascii="Arial" w:hAnsi="Arial" w:cs="Arial"/>
          <w:sz w:val="22"/>
          <w:szCs w:val="22"/>
        </w:rPr>
        <w:t>4</w:t>
      </w:r>
      <w:r>
        <w:rPr>
          <w:rFonts w:ascii="Arial" w:hAnsi="Arial" w:cs="Arial"/>
          <w:sz w:val="22"/>
          <w:szCs w:val="22"/>
        </w:rPr>
        <w:t>.1</w:t>
      </w:r>
      <w:r w:rsidRPr="008060B7">
        <w:rPr>
          <w:rFonts w:ascii="Arial" w:hAnsi="Arial" w:cs="Arial"/>
          <w:sz w:val="22"/>
          <w:szCs w:val="22"/>
          <w:vertAlign w:val="superscript"/>
        </w:rPr>
        <w:t>2</w:t>
      </w:r>
      <w:r>
        <w:rPr>
          <w:rFonts w:ascii="Arial" w:hAnsi="Arial" w:cs="Arial"/>
          <w:sz w:val="22"/>
          <w:szCs w:val="22"/>
        </w:rPr>
        <w:t>), which is 4.5m 1 σ.  The discrepancy of 3.5m is equivalent to 0.76</w:t>
      </w:r>
      <w:r w:rsidRPr="008060B7">
        <w:rPr>
          <w:rFonts w:ascii="Arial" w:hAnsi="Arial" w:cs="Arial"/>
          <w:sz w:val="22"/>
          <w:szCs w:val="22"/>
        </w:rPr>
        <w:t xml:space="preserve"> </w:t>
      </w:r>
      <w:r>
        <w:rPr>
          <w:rFonts w:ascii="Arial" w:hAnsi="Arial" w:cs="Arial"/>
          <w:sz w:val="22"/>
          <w:szCs w:val="22"/>
        </w:rPr>
        <w:t xml:space="preserve">σ.  In other words, the error models predicted that there was </w:t>
      </w:r>
      <w:r w:rsidRPr="008060B7">
        <w:rPr>
          <w:rFonts w:ascii="Arial" w:hAnsi="Arial" w:cs="Arial"/>
          <w:sz w:val="22"/>
          <w:szCs w:val="22"/>
        </w:rPr>
        <w:t>approximately</w:t>
      </w:r>
      <w:r>
        <w:rPr>
          <w:rFonts w:ascii="Arial" w:hAnsi="Arial" w:cs="Arial"/>
          <w:sz w:val="22"/>
          <w:szCs w:val="22"/>
        </w:rPr>
        <w:t xml:space="preserve"> a 55</w:t>
      </w:r>
      <w:r w:rsidRPr="008060B7">
        <w:rPr>
          <w:rFonts w:ascii="Arial" w:hAnsi="Arial" w:cs="Arial"/>
          <w:sz w:val="22"/>
          <w:szCs w:val="22"/>
        </w:rPr>
        <w:t>%</w:t>
      </w:r>
      <w:r>
        <w:rPr>
          <w:rFonts w:ascii="Arial" w:hAnsi="Arial" w:cs="Arial"/>
          <w:sz w:val="22"/>
          <w:szCs w:val="22"/>
        </w:rPr>
        <w:t xml:space="preserve"> probability of agreement to within 3.5m.</w:t>
      </w:r>
      <w:r w:rsidRPr="008060B7">
        <w:rPr>
          <w:rFonts w:ascii="Arial" w:hAnsi="Arial" w:cs="Arial"/>
          <w:sz w:val="22"/>
          <w:szCs w:val="22"/>
        </w:rPr>
        <w:t xml:space="preserve"> </w:t>
      </w:r>
    </w:p>
    <w:p w14:paraId="0E8AC5FA" w14:textId="77777777" w:rsidR="006276B5" w:rsidRPr="008060B7" w:rsidRDefault="006276B5" w:rsidP="006276B5">
      <w:pPr>
        <w:rPr>
          <w:rFonts w:ascii="Arial" w:hAnsi="Arial" w:cs="Arial"/>
          <w:sz w:val="22"/>
          <w:szCs w:val="22"/>
        </w:rPr>
      </w:pPr>
    </w:p>
    <w:p w14:paraId="7CD9BF7D" w14:textId="77777777" w:rsidR="006276B5" w:rsidRDefault="006276B5" w:rsidP="006276B5">
      <w:pPr>
        <w:rPr>
          <w:rFonts w:ascii="Arial" w:hAnsi="Arial" w:cs="Arial"/>
          <w:color w:val="0000FF"/>
          <w:sz w:val="22"/>
          <w:szCs w:val="22"/>
        </w:rPr>
      </w:pPr>
      <w:r w:rsidRPr="008060B7">
        <w:rPr>
          <w:rFonts w:ascii="Arial" w:hAnsi="Arial" w:cs="Arial"/>
          <w:sz w:val="22"/>
          <w:szCs w:val="22"/>
        </w:rPr>
        <w:t>If the two wells had been drilled from the same drilling pad, offshore platform, etc. it is likely that the MD reference uncertainty component of the two wellpath survey uncertainties would be common (i.e. correlated) and therefore would be excluded from the calculation of relative TVD uncertainty.</w:t>
      </w:r>
    </w:p>
    <w:p w14:paraId="48941D0A" w14:textId="77777777" w:rsidR="006276B5" w:rsidRPr="00EB2035" w:rsidRDefault="006276B5" w:rsidP="006276B5">
      <w:pPr>
        <w:rPr>
          <w:rFonts w:ascii="Arial" w:hAnsi="Arial" w:cs="Arial"/>
          <w:color w:val="FF0000"/>
          <w:sz w:val="22"/>
          <w:szCs w:val="22"/>
        </w:rPr>
      </w:pPr>
    </w:p>
    <w:p w14:paraId="752AE192" w14:textId="77777777" w:rsidR="006276B5" w:rsidRDefault="006276B5" w:rsidP="006276B5">
      <w:pPr>
        <w:rPr>
          <w:rFonts w:ascii="Arial" w:hAnsi="Arial" w:cs="Arial"/>
          <w:sz w:val="22"/>
          <w:szCs w:val="22"/>
        </w:rPr>
      </w:pPr>
    </w:p>
    <w:p w14:paraId="091C8F2F" w14:textId="77777777" w:rsidR="006276B5" w:rsidRDefault="006276B5" w:rsidP="006276B5">
      <w:pPr>
        <w:rPr>
          <w:rFonts w:ascii="Arial" w:hAnsi="Arial" w:cs="Arial"/>
          <w:b/>
          <w:bCs/>
          <w:sz w:val="22"/>
          <w:szCs w:val="22"/>
        </w:rPr>
      </w:pPr>
      <w:r>
        <w:rPr>
          <w:rFonts w:ascii="Arial" w:hAnsi="Arial" w:cs="Arial"/>
          <w:b/>
          <w:bCs/>
          <w:sz w:val="22"/>
          <w:szCs w:val="22"/>
        </w:rPr>
        <w:t>Conclusions</w:t>
      </w:r>
    </w:p>
    <w:p w14:paraId="27ADBC57" w14:textId="77777777" w:rsidR="006276B5" w:rsidRPr="00DB7647" w:rsidRDefault="006276B5" w:rsidP="006276B5">
      <w:pPr>
        <w:rPr>
          <w:rFonts w:ascii="Arial" w:hAnsi="Arial" w:cs="Arial"/>
          <w:b/>
          <w:bCs/>
          <w:sz w:val="22"/>
          <w:szCs w:val="22"/>
        </w:rPr>
      </w:pPr>
    </w:p>
    <w:p w14:paraId="4F1F2D45" w14:textId="77777777" w:rsidR="006276B5" w:rsidRPr="00EA302F" w:rsidRDefault="006276B5" w:rsidP="006276B5">
      <w:pPr>
        <w:rPr>
          <w:rFonts w:ascii="Arial" w:hAnsi="Arial" w:cs="Arial"/>
          <w:sz w:val="22"/>
        </w:rPr>
      </w:pPr>
      <w:r w:rsidRPr="00EA302F">
        <w:rPr>
          <w:rFonts w:ascii="Arial" w:hAnsi="Arial" w:cs="Arial"/>
          <w:sz w:val="22"/>
        </w:rPr>
        <w:t>A framework has been described for implementing a MD error model.</w:t>
      </w:r>
    </w:p>
    <w:p w14:paraId="7A189DD5" w14:textId="77777777" w:rsidR="006276B5" w:rsidRPr="00EA302F" w:rsidRDefault="006276B5" w:rsidP="006276B5">
      <w:pPr>
        <w:rPr>
          <w:rFonts w:ascii="Arial" w:hAnsi="Arial" w:cs="Arial"/>
          <w:sz w:val="22"/>
        </w:rPr>
      </w:pPr>
      <w:r w:rsidRPr="00EA302F">
        <w:rPr>
          <w:rFonts w:ascii="Arial" w:hAnsi="Arial" w:cs="Arial"/>
          <w:sz w:val="22"/>
        </w:rPr>
        <w:t>The correct handling of MD errors across tie-ons between different depth systems in the same well has been defined.</w:t>
      </w:r>
    </w:p>
    <w:p w14:paraId="1D6BF88E" w14:textId="77777777" w:rsidR="006276B5" w:rsidRPr="00EA302F" w:rsidRDefault="006276B5" w:rsidP="006276B5">
      <w:pPr>
        <w:rPr>
          <w:rFonts w:ascii="Arial" w:hAnsi="Arial" w:cs="Arial"/>
          <w:sz w:val="22"/>
        </w:rPr>
      </w:pPr>
      <w:r w:rsidRPr="00EA302F">
        <w:rPr>
          <w:rFonts w:ascii="Arial" w:hAnsi="Arial" w:cs="Arial"/>
          <w:sz w:val="22"/>
        </w:rPr>
        <w:t>A method has been described for the conversion of MD uncertainty to absolute and relative TVD uncertainty.</w:t>
      </w:r>
    </w:p>
    <w:p w14:paraId="522B22F2" w14:textId="77777777" w:rsidR="006276B5" w:rsidRPr="00EA302F" w:rsidRDefault="006276B5" w:rsidP="006276B5">
      <w:pPr>
        <w:rPr>
          <w:rFonts w:ascii="Arial" w:hAnsi="Arial" w:cs="Arial"/>
          <w:sz w:val="22"/>
        </w:rPr>
      </w:pPr>
      <w:r w:rsidRPr="00EA302F">
        <w:rPr>
          <w:rFonts w:ascii="Arial" w:hAnsi="Arial" w:cs="Arial"/>
          <w:sz w:val="22"/>
        </w:rPr>
        <w:t>Together, these methods contribute to the consistent treatment of all depths used in well operations.</w:t>
      </w:r>
    </w:p>
    <w:p w14:paraId="5BE88311" w14:textId="77777777" w:rsidR="006276B5" w:rsidRPr="00EA302F" w:rsidRDefault="006276B5" w:rsidP="006276B5">
      <w:pPr>
        <w:rPr>
          <w:rFonts w:ascii="Arial" w:hAnsi="Arial" w:cs="Arial"/>
          <w:sz w:val="22"/>
        </w:rPr>
      </w:pPr>
      <w:r w:rsidRPr="00EA302F">
        <w:rPr>
          <w:rFonts w:ascii="Arial" w:hAnsi="Arial" w:cs="Arial"/>
          <w:sz w:val="22"/>
        </w:rPr>
        <w:lastRenderedPageBreak/>
        <w:t>The error model is not a solution in itself, but is a useful tool which facilitates good depth management practices.</w:t>
      </w:r>
    </w:p>
    <w:p w14:paraId="01F90543" w14:textId="77777777" w:rsidR="006276B5" w:rsidRPr="00EA302F" w:rsidRDefault="006276B5" w:rsidP="006276B5">
      <w:pPr>
        <w:rPr>
          <w:rFonts w:ascii="Arial" w:hAnsi="Arial" w:cs="Arial"/>
          <w:sz w:val="22"/>
        </w:rPr>
      </w:pPr>
      <w:r w:rsidRPr="00EA302F">
        <w:rPr>
          <w:rFonts w:ascii="Arial" w:hAnsi="Arial" w:cs="Arial"/>
          <w:sz w:val="22"/>
        </w:rPr>
        <w:t>It has been suggested that measurements that fall outside of their error model’s 3 σ uncertainty prediction can be assumed to indicate the presence of gross error.</w:t>
      </w:r>
    </w:p>
    <w:p w14:paraId="494B85E6" w14:textId="77777777" w:rsidR="006276B5" w:rsidRPr="00EA302F" w:rsidRDefault="006276B5" w:rsidP="006276B5">
      <w:pPr>
        <w:rPr>
          <w:rFonts w:ascii="Arial" w:hAnsi="Arial" w:cs="Arial"/>
          <w:sz w:val="22"/>
        </w:rPr>
      </w:pPr>
      <w:r w:rsidRPr="00EA302F">
        <w:rPr>
          <w:rFonts w:ascii="Arial" w:hAnsi="Arial" w:cs="Arial"/>
          <w:sz w:val="22"/>
        </w:rPr>
        <w:t>Further effort is required to validate the error term values.</w:t>
      </w:r>
    </w:p>
    <w:p w14:paraId="715CA8FD" w14:textId="77777777" w:rsidR="006276B5" w:rsidRPr="00EA302F" w:rsidRDefault="006276B5" w:rsidP="006276B5">
      <w:pPr>
        <w:rPr>
          <w:sz w:val="22"/>
        </w:rPr>
      </w:pPr>
    </w:p>
    <w:p w14:paraId="0ACBD9FD" w14:textId="77777777" w:rsidR="006276B5" w:rsidRDefault="006276B5" w:rsidP="006276B5"/>
    <w:p w14:paraId="49767DED" w14:textId="77777777" w:rsidR="006276B5" w:rsidRPr="00372D3A" w:rsidRDefault="006276B5" w:rsidP="006276B5">
      <w:pPr>
        <w:rPr>
          <w:rFonts w:ascii="Arial" w:hAnsi="Arial" w:cs="Arial"/>
          <w:b/>
          <w:bCs/>
          <w:sz w:val="22"/>
          <w:szCs w:val="22"/>
        </w:rPr>
      </w:pPr>
      <w:r w:rsidRPr="00372D3A">
        <w:rPr>
          <w:rFonts w:ascii="Arial" w:hAnsi="Arial" w:cs="Arial"/>
          <w:b/>
          <w:bCs/>
          <w:sz w:val="22"/>
          <w:szCs w:val="22"/>
        </w:rPr>
        <w:t>Acknowledgements</w:t>
      </w:r>
    </w:p>
    <w:p w14:paraId="61C9BDB8" w14:textId="77777777" w:rsidR="006276B5" w:rsidRPr="003F7487" w:rsidRDefault="006276B5" w:rsidP="006276B5">
      <w:pPr>
        <w:rPr>
          <w:sz w:val="20"/>
          <w:szCs w:val="20"/>
        </w:rPr>
      </w:pPr>
    </w:p>
    <w:p w14:paraId="138026C5" w14:textId="77777777" w:rsidR="006276B5" w:rsidRDefault="006276B5" w:rsidP="006276B5"/>
    <w:p w14:paraId="365C0EC3" w14:textId="77777777" w:rsidR="006276B5" w:rsidRDefault="006276B5" w:rsidP="006276B5"/>
    <w:p w14:paraId="04AF155A" w14:textId="77777777" w:rsidR="006276B5" w:rsidRDefault="006276B5" w:rsidP="006276B5"/>
    <w:p w14:paraId="4BD2CE40" w14:textId="77777777" w:rsidR="006276B5" w:rsidRDefault="006276B5" w:rsidP="006276B5"/>
    <w:p w14:paraId="713F3BB2" w14:textId="77777777" w:rsidR="006276B5" w:rsidRDefault="006276B5" w:rsidP="006276B5"/>
    <w:p w14:paraId="21E222B0" w14:textId="77777777" w:rsidR="006276B5" w:rsidRDefault="006276B5" w:rsidP="006276B5"/>
    <w:p w14:paraId="7B5979B3" w14:textId="77777777" w:rsidR="006276B5" w:rsidRDefault="006276B5" w:rsidP="006276B5"/>
    <w:p w14:paraId="329EB7F9" w14:textId="77777777" w:rsidR="006276B5" w:rsidRDefault="006276B5" w:rsidP="006276B5"/>
    <w:p w14:paraId="0E048D53" w14:textId="77777777" w:rsidR="006276B5" w:rsidRDefault="006276B5" w:rsidP="006276B5"/>
    <w:p w14:paraId="5FAE4FAA" w14:textId="77777777" w:rsidR="006276B5" w:rsidRDefault="006276B5" w:rsidP="006276B5"/>
    <w:p w14:paraId="3D331489" w14:textId="77777777" w:rsidR="006276B5" w:rsidRDefault="006276B5" w:rsidP="006276B5">
      <w:pPr>
        <w:rPr>
          <w:rFonts w:ascii="Arial" w:hAnsi="Arial" w:cs="Arial"/>
          <w:b/>
          <w:bCs/>
          <w:sz w:val="22"/>
          <w:szCs w:val="22"/>
        </w:rPr>
      </w:pPr>
      <w:r w:rsidRPr="00372D3A">
        <w:rPr>
          <w:rFonts w:ascii="Arial" w:hAnsi="Arial" w:cs="Arial"/>
          <w:b/>
          <w:bCs/>
          <w:sz w:val="22"/>
          <w:szCs w:val="22"/>
        </w:rPr>
        <w:t>References</w:t>
      </w:r>
    </w:p>
    <w:p w14:paraId="6BA79532" w14:textId="77777777" w:rsidR="006276B5" w:rsidRPr="00EB2035" w:rsidRDefault="006276B5" w:rsidP="006276B5">
      <w:pPr>
        <w:rPr>
          <w:rFonts w:ascii="Arial" w:hAnsi="Arial" w:cs="Arial"/>
          <w:sz w:val="22"/>
          <w:szCs w:val="22"/>
        </w:rPr>
      </w:pPr>
      <w:r w:rsidRPr="00EB2035">
        <w:rPr>
          <w:rFonts w:ascii="Arial" w:hAnsi="Arial" w:cs="Arial"/>
          <w:sz w:val="22"/>
          <w:szCs w:val="22"/>
        </w:rPr>
        <w:t>1.  SPE/SPWLA ATWS “LWD or Wireline: How to make the right choice?” 18-21 May 2003</w:t>
      </w:r>
    </w:p>
    <w:p w14:paraId="17139FAB"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2. Wilson, H., et al “Depth Control: Reconciliation of LWD and Wireline Depths: Standard Practice and an Alternative Simple but Effective Method” SPE 89899 </w:t>
      </w:r>
    </w:p>
    <w:p w14:paraId="66E12A60" w14:textId="77777777" w:rsidR="006276B5" w:rsidRPr="00EB2035" w:rsidRDefault="006276B5" w:rsidP="006276B5">
      <w:pPr>
        <w:rPr>
          <w:rFonts w:ascii="Arial" w:hAnsi="Arial" w:cs="Arial"/>
          <w:b/>
          <w:bCs/>
          <w:sz w:val="22"/>
          <w:szCs w:val="22"/>
        </w:rPr>
      </w:pPr>
      <w:r w:rsidRPr="00EB2035">
        <w:rPr>
          <w:rFonts w:ascii="Arial" w:hAnsi="Arial" w:cs="Arial"/>
          <w:sz w:val="22"/>
          <w:szCs w:val="22"/>
        </w:rPr>
        <w:t xml:space="preserve">3 Wolff, C. J. M. and </w:t>
      </w:r>
      <w:r>
        <w:rPr>
          <w:rFonts w:ascii="Arial" w:hAnsi="Arial" w:cs="Arial"/>
          <w:sz w:val="22"/>
          <w:szCs w:val="22"/>
        </w:rPr>
        <w:t xml:space="preserve"> </w:t>
      </w:r>
      <w:r w:rsidRPr="00EB2035">
        <w:rPr>
          <w:rFonts w:ascii="Arial" w:hAnsi="Arial" w:cs="Arial"/>
          <w:sz w:val="22"/>
          <w:szCs w:val="22"/>
        </w:rPr>
        <w:t>De Wardt, J. P.  “Borehole Position Uncertainty – Analysis of Measuring Methods and Derivat</w:t>
      </w:r>
      <w:r>
        <w:rPr>
          <w:rFonts w:ascii="Arial" w:hAnsi="Arial" w:cs="Arial"/>
          <w:sz w:val="22"/>
          <w:szCs w:val="22"/>
        </w:rPr>
        <w:t xml:space="preserve">ion of Systematic Error Model”,  </w:t>
      </w:r>
      <w:r w:rsidRPr="00EB2035">
        <w:rPr>
          <w:rFonts w:ascii="Arial" w:hAnsi="Arial" w:cs="Arial"/>
          <w:sz w:val="22"/>
          <w:szCs w:val="22"/>
        </w:rPr>
        <w:t>JPT December 1981, p2339.</w:t>
      </w:r>
    </w:p>
    <w:p w14:paraId="67239B1C"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4.  Thorogood, J., “Instrument Performance Models and Their Application to Directional Survey Operations” SPE 18051, SPE Drilling Engineering, December 1990 </w:t>
      </w:r>
    </w:p>
    <w:p w14:paraId="5C027323"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5.  Brooks, A. and Wilson, H. “An Improved Method for Computing Wellbore Position Uncertainty and its Application to Collision and Target Intersection Probability Analysis” SPE 36863, Europec Milan 1996 </w:t>
      </w:r>
    </w:p>
    <w:p w14:paraId="6507EA1E"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6.  Ekseth, R. “Uncertainties in Connection with the Determination of Wellbore Positions”, Trondheim 1998  </w:t>
      </w:r>
    </w:p>
    <w:p w14:paraId="7BAD6A05"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7. Williamson, H., “Accuracy Prediction for Directional Measurement While Drilling” SPE 67616, SPE Drilling and Completion </w:t>
      </w:r>
      <w:r w:rsidRPr="00EB2035">
        <w:rPr>
          <w:rFonts w:ascii="Arial" w:hAnsi="Arial" w:cs="Arial"/>
          <w:b/>
          <w:bCs/>
          <w:sz w:val="22"/>
          <w:szCs w:val="22"/>
        </w:rPr>
        <w:t>15</w:t>
      </w:r>
      <w:r w:rsidRPr="00EB2035">
        <w:rPr>
          <w:rFonts w:ascii="Arial" w:hAnsi="Arial" w:cs="Arial"/>
          <w:sz w:val="22"/>
          <w:szCs w:val="22"/>
        </w:rPr>
        <w:t xml:space="preserve"> (4), December 2000</w:t>
      </w:r>
    </w:p>
    <w:p w14:paraId="46C93BF3"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 8.  Torkildsen, T., et al “Prediction of Wellbore Position Accuracy When Surveyed With Gyroscopic Tools” SPE 90408, ATCE Houston 2004 </w:t>
      </w:r>
    </w:p>
    <w:p w14:paraId="310DB61D" w14:textId="77777777" w:rsidR="006276B5" w:rsidRPr="00EB2035" w:rsidRDefault="006276B5" w:rsidP="006276B5">
      <w:pPr>
        <w:rPr>
          <w:rFonts w:ascii="Arial" w:hAnsi="Arial" w:cs="Arial"/>
          <w:sz w:val="22"/>
          <w:szCs w:val="22"/>
        </w:rPr>
      </w:pPr>
      <w:r w:rsidRPr="00EB2035">
        <w:rPr>
          <w:rFonts w:ascii="Arial" w:hAnsi="Arial" w:cs="Arial"/>
          <w:sz w:val="22"/>
          <w:szCs w:val="22"/>
        </w:rPr>
        <w:t xml:space="preserve">9.  Kirkman, M. and Seim, P. “Depth Measurements with Wireline and MWD Logs” SPWLA (Houston Chapter) 28 April 1992 </w:t>
      </w:r>
    </w:p>
    <w:p w14:paraId="76105265" w14:textId="77777777" w:rsidR="006276B5" w:rsidRPr="00EB2035" w:rsidRDefault="006276B5" w:rsidP="006276B5">
      <w:pPr>
        <w:rPr>
          <w:rFonts w:ascii="Arial" w:hAnsi="Arial" w:cs="Arial"/>
          <w:sz w:val="22"/>
          <w:szCs w:val="22"/>
        </w:rPr>
      </w:pPr>
      <w:r w:rsidRPr="00EB2035">
        <w:rPr>
          <w:rFonts w:ascii="Arial" w:hAnsi="Arial" w:cs="Arial"/>
          <w:sz w:val="22"/>
          <w:szCs w:val="22"/>
        </w:rPr>
        <w:t>10.  Sollie, F. and Rodgers, S. “Towards Better Measurement of Logging Depth” Paper D, SPWLA 35</w:t>
      </w:r>
      <w:r w:rsidRPr="00EB2035">
        <w:rPr>
          <w:rFonts w:ascii="Arial" w:hAnsi="Arial" w:cs="Arial"/>
          <w:sz w:val="22"/>
          <w:szCs w:val="22"/>
          <w:vertAlign w:val="superscript"/>
        </w:rPr>
        <w:t>th</w:t>
      </w:r>
      <w:r w:rsidRPr="00EB2035">
        <w:rPr>
          <w:rFonts w:ascii="Arial" w:hAnsi="Arial" w:cs="Arial"/>
          <w:sz w:val="22"/>
          <w:szCs w:val="22"/>
        </w:rPr>
        <w:t xml:space="preserve"> Annual Logging Symposium, Tulsa, 1994 </w:t>
      </w:r>
    </w:p>
    <w:p w14:paraId="6B35E10E" w14:textId="77777777" w:rsidR="006276B5" w:rsidRDefault="006276B5" w:rsidP="006276B5"/>
    <w:p w14:paraId="3CE3E561" w14:textId="77777777" w:rsidR="006276B5" w:rsidRDefault="006276B5">
      <w:bookmarkStart w:id="0" w:name="_GoBack"/>
      <w:bookmarkEnd w:id="0"/>
    </w:p>
    <w:sectPr w:rsidR="006276B5" w:rsidSect="00314743">
      <w:pgSz w:w="12240" w:h="15840"/>
      <w:pgMar w:top="1440" w:right="1797" w:bottom="147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32078"/>
    <w:multiLevelType w:val="hybridMultilevel"/>
    <w:tmpl w:val="A5984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76253"/>
    <w:multiLevelType w:val="hybridMultilevel"/>
    <w:tmpl w:val="C388DB2A"/>
    <w:lvl w:ilvl="0" w:tplc="08090019">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7AC1BC8"/>
    <w:multiLevelType w:val="hybridMultilevel"/>
    <w:tmpl w:val="06C04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6B5"/>
    <w:rsid w:val="0061311C"/>
    <w:rsid w:val="0062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9A263"/>
  <w15:chartTrackingRefBased/>
  <w15:docId w15:val="{966758A7-77DA-F546-AD90-FF836646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6B5"/>
    <w:rPr>
      <w:rFonts w:ascii="Times New Roman" w:eastAsia="SimSun" w:hAnsi="Times New Roman" w:cs="Times New Roman"/>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3181</Words>
  <Characters>18134</Characters>
  <Application>Microsoft Office Word</Application>
  <DocSecurity>0</DocSecurity>
  <Lines>151</Lines>
  <Paragraphs>42</Paragraphs>
  <ScaleCrop>false</ScaleCrop>
  <Company/>
  <LinksUpToDate>false</LinksUpToDate>
  <CharactersWithSpaces>21273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2019-07-16T17:30:00Z</dcterms:created>
  <dcterms:modified xsi:type="dcterms:W3CDTF">2019-07-16T17:30:00Z</dcterms:modified>
</cp:coreProperties>
</file>